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B87971" w14:textId="31C4F289" w:rsidR="00195A48" w:rsidRPr="007600AF" w:rsidRDefault="00FF60AB" w:rsidP="00116849">
      <w:pPr>
        <w:pStyle w:val="Header"/>
        <w:tabs>
          <w:tab w:val="right" w:pos="9000"/>
        </w:tabs>
        <w:rPr>
          <w:bCs/>
          <w:noProof w:val="0"/>
          <w:sz w:val="24"/>
          <w:lang w:val="en-GB" w:eastAsia="ja-JP"/>
        </w:rPr>
      </w:pPr>
      <w:bookmarkStart w:id="0" w:name="_GoBack"/>
      <w:bookmarkEnd w:id="0"/>
      <w:r w:rsidRPr="00FF2ACD">
        <w:rPr>
          <w:bCs/>
          <w:noProof w:val="0"/>
          <w:sz w:val="24"/>
          <w:lang w:val="en-GB"/>
        </w:rPr>
        <w:t>3GPP TSG-RAN WG2 Meeting #105</w:t>
      </w:r>
      <w:r w:rsidR="00D502F8" w:rsidRPr="00D502F8">
        <w:rPr>
          <w:bCs/>
          <w:noProof w:val="0"/>
          <w:color w:val="000000"/>
          <w:sz w:val="24"/>
          <w:lang w:val="en-GB" w:eastAsia="ja-JP"/>
        </w:rPr>
        <w:tab/>
        <w:t>R2-1901522</w:t>
      </w:r>
    </w:p>
    <w:p w14:paraId="6EB87972" w14:textId="48BFDB8E" w:rsidR="00195A48" w:rsidRPr="007600AF" w:rsidRDefault="00FF60AB" w:rsidP="00116849">
      <w:pPr>
        <w:pStyle w:val="Header"/>
        <w:tabs>
          <w:tab w:val="right" w:pos="9000"/>
        </w:tabs>
        <w:rPr>
          <w:bCs/>
          <w:noProof w:val="0"/>
          <w:sz w:val="24"/>
        </w:rPr>
      </w:pPr>
      <w:r w:rsidRPr="00FF2ACD">
        <w:rPr>
          <w:bCs/>
          <w:noProof w:val="0"/>
          <w:sz w:val="24"/>
        </w:rPr>
        <w:t>Athens, Greece, 25th February - 1st March 2019</w:t>
      </w:r>
      <w:r w:rsidR="00B34E44">
        <w:rPr>
          <w:bCs/>
          <w:noProof w:val="0"/>
          <w:sz w:val="24"/>
        </w:rPr>
        <w:tab/>
      </w:r>
    </w:p>
    <w:p w14:paraId="6EB87973" w14:textId="77777777" w:rsidR="00B4542E" w:rsidRPr="007600AF" w:rsidRDefault="00B4542E" w:rsidP="00116849">
      <w:pPr>
        <w:pStyle w:val="Header"/>
        <w:tabs>
          <w:tab w:val="right" w:pos="9000"/>
        </w:tabs>
        <w:rPr>
          <w:bCs/>
          <w:noProof w:val="0"/>
          <w:sz w:val="24"/>
          <w:lang w:val="en-GB" w:eastAsia="ja-JP"/>
        </w:rPr>
      </w:pPr>
      <w:r w:rsidRPr="007600AF">
        <w:rPr>
          <w:bCs/>
          <w:noProof w:val="0"/>
          <w:sz w:val="24"/>
          <w:lang w:val="en-GB"/>
        </w:rPr>
        <w:tab/>
      </w:r>
    </w:p>
    <w:p w14:paraId="6EB87974" w14:textId="44A89CCC" w:rsidR="00B4542E" w:rsidRPr="007600AF" w:rsidRDefault="00406D34" w:rsidP="00B4542E">
      <w:pPr>
        <w:pStyle w:val="CRCoverPage"/>
        <w:ind w:left="1980" w:hanging="1980"/>
        <w:rPr>
          <w:rFonts w:cs="Arial"/>
          <w:b/>
          <w:bCs/>
          <w:sz w:val="24"/>
        </w:rPr>
      </w:pPr>
      <w:r w:rsidRPr="007600AF">
        <w:rPr>
          <w:rFonts w:cs="Arial"/>
          <w:b/>
          <w:bCs/>
          <w:sz w:val="24"/>
        </w:rPr>
        <w:t>Agenda item:</w:t>
      </w:r>
      <w:r w:rsidRPr="007600AF">
        <w:rPr>
          <w:rFonts w:cs="Arial"/>
          <w:b/>
          <w:bCs/>
          <w:sz w:val="24"/>
        </w:rPr>
        <w:tab/>
      </w:r>
      <w:r w:rsidR="00FC7429" w:rsidRPr="00FF60AB">
        <w:rPr>
          <w:rFonts w:cs="Arial"/>
          <w:b/>
          <w:bCs/>
          <w:sz w:val="24"/>
        </w:rPr>
        <w:t>11.2.2.1</w:t>
      </w:r>
    </w:p>
    <w:p w14:paraId="6EB87975" w14:textId="77777777" w:rsidR="00B4542E" w:rsidRPr="007600AF" w:rsidRDefault="00D92C58" w:rsidP="00B4542E">
      <w:pPr>
        <w:tabs>
          <w:tab w:val="left" w:pos="1985"/>
        </w:tabs>
        <w:ind w:left="1985" w:hanging="1985"/>
        <w:rPr>
          <w:rFonts w:ascii="Arial" w:hAnsi="Arial" w:cs="Arial"/>
          <w:b/>
          <w:bCs/>
          <w:sz w:val="24"/>
        </w:rPr>
      </w:pPr>
      <w:r w:rsidRPr="007600AF">
        <w:rPr>
          <w:rFonts w:ascii="Arial" w:hAnsi="Arial" w:cs="Arial"/>
          <w:b/>
          <w:bCs/>
          <w:sz w:val="24"/>
        </w:rPr>
        <w:t>Source:</w:t>
      </w:r>
      <w:r w:rsidRPr="007600AF">
        <w:rPr>
          <w:rFonts w:ascii="Arial" w:hAnsi="Arial" w:cs="Arial"/>
          <w:b/>
          <w:bCs/>
          <w:sz w:val="24"/>
        </w:rPr>
        <w:tab/>
        <w:t>Convida Wireless</w:t>
      </w:r>
      <w:r w:rsidR="005242B7" w:rsidRPr="007600AF">
        <w:rPr>
          <w:rFonts w:ascii="Arial" w:hAnsi="Arial" w:cs="Arial"/>
          <w:b/>
          <w:bCs/>
          <w:sz w:val="24"/>
        </w:rPr>
        <w:tab/>
      </w:r>
    </w:p>
    <w:p w14:paraId="6EB87976" w14:textId="5942A872" w:rsidR="00B4542E" w:rsidRPr="007600AF" w:rsidRDefault="00B4542E" w:rsidP="006C0F92">
      <w:pPr>
        <w:ind w:left="1985" w:hanging="1985"/>
        <w:rPr>
          <w:rFonts w:ascii="Arial" w:hAnsi="Arial" w:cs="Arial"/>
          <w:b/>
          <w:bCs/>
          <w:sz w:val="24"/>
        </w:rPr>
      </w:pPr>
      <w:r w:rsidRPr="007600AF">
        <w:rPr>
          <w:rFonts w:ascii="Arial" w:hAnsi="Arial" w:cs="Arial"/>
          <w:b/>
          <w:bCs/>
          <w:sz w:val="24"/>
        </w:rPr>
        <w:t>Title:</w:t>
      </w:r>
      <w:r w:rsidRPr="007600AF">
        <w:rPr>
          <w:rFonts w:ascii="Arial" w:hAnsi="Arial" w:cs="Arial"/>
          <w:b/>
          <w:bCs/>
          <w:sz w:val="24"/>
        </w:rPr>
        <w:tab/>
      </w:r>
      <w:r w:rsidR="000137C1">
        <w:rPr>
          <w:rFonts w:ascii="Arial" w:hAnsi="Arial" w:cs="Arial"/>
          <w:b/>
          <w:bCs/>
          <w:sz w:val="24"/>
        </w:rPr>
        <w:t>Paging for NR-U</w:t>
      </w:r>
    </w:p>
    <w:p w14:paraId="6EB87977" w14:textId="2DE673E7" w:rsidR="00B4542E" w:rsidRPr="00EC3D19" w:rsidRDefault="00B4542E" w:rsidP="00B4542E">
      <w:pPr>
        <w:ind w:left="1980" w:hanging="1980"/>
        <w:rPr>
          <w:rFonts w:ascii="Arial" w:hAnsi="Arial" w:cs="Arial"/>
          <w:b/>
          <w:bCs/>
          <w:sz w:val="24"/>
        </w:rPr>
      </w:pPr>
      <w:r w:rsidRPr="007600AF">
        <w:rPr>
          <w:rFonts w:ascii="Arial" w:hAnsi="Arial" w:cs="Arial"/>
          <w:b/>
          <w:bCs/>
          <w:sz w:val="24"/>
        </w:rPr>
        <w:t>Document for:</w:t>
      </w:r>
      <w:r w:rsidRPr="007600AF">
        <w:rPr>
          <w:rFonts w:ascii="Arial" w:hAnsi="Arial" w:cs="Arial"/>
          <w:b/>
          <w:bCs/>
          <w:sz w:val="24"/>
        </w:rPr>
        <w:tab/>
      </w:r>
      <w:r w:rsidR="004330DD" w:rsidRPr="004330DD">
        <w:rPr>
          <w:rFonts w:ascii="Arial" w:hAnsi="Arial" w:cs="Arial"/>
          <w:b/>
          <w:bCs/>
          <w:sz w:val="24"/>
        </w:rPr>
        <w:t>Discussion &amp; Decision</w:t>
      </w:r>
    </w:p>
    <w:p w14:paraId="6EB87978" w14:textId="77777777" w:rsidR="00B4542E" w:rsidRPr="00EC3D19" w:rsidRDefault="00B4542E" w:rsidP="001A0BAE">
      <w:pPr>
        <w:pStyle w:val="Heading1"/>
      </w:pPr>
      <w:r w:rsidRPr="00EC3D19">
        <w:t>Introduction</w:t>
      </w:r>
    </w:p>
    <w:p w14:paraId="4D4995C4" w14:textId="1C6E7E7E" w:rsidR="00D8262F" w:rsidRDefault="00554980" w:rsidP="00FD1084">
      <w:r>
        <w:t>S</w:t>
      </w:r>
      <w:r w:rsidRPr="00554980">
        <w:t xml:space="preserve">ection 7.2.2.1 of </w:t>
      </w:r>
      <w:r w:rsidR="00196BBB">
        <w:t xml:space="preserve">TR </w:t>
      </w:r>
      <w:r w:rsidRPr="00554980">
        <w:t xml:space="preserve">38.889 </w:t>
      </w:r>
      <w:r w:rsidR="00196BBB">
        <w:t xml:space="preserve">[1] </w:t>
      </w:r>
      <w:r w:rsidR="00D8262F">
        <w:t>states the following</w:t>
      </w:r>
      <w:r w:rsidRPr="00554980">
        <w:t xml:space="preserve">: </w:t>
      </w:r>
    </w:p>
    <w:p w14:paraId="49AE95EA" w14:textId="1EF58DB2" w:rsidR="00554980" w:rsidRPr="00BF43B2" w:rsidRDefault="00554980" w:rsidP="00BF43B2">
      <w:pPr>
        <w:ind w:left="720"/>
        <w:rPr>
          <w:i/>
        </w:rPr>
      </w:pPr>
      <w:r w:rsidRPr="00BF43B2">
        <w:rPr>
          <w:i/>
        </w:rPr>
        <w:t xml:space="preserve">“For paging, it may be beneficial to introduce more opportunities per DRX cycle for the UE to receive the page. The additional locations can be provided in time domain by configuring an extended paging occasion (i.e. a paging window) or configuring multiple paging occasions to a UE. In any specified solution(s) based on additional paging opportunities, the UE power consumption should also be </w:t>
      </w:r>
      <w:proofErr w:type="gramStart"/>
      <w:r w:rsidRPr="00BF43B2">
        <w:rPr>
          <w:i/>
        </w:rPr>
        <w:t>taken into account</w:t>
      </w:r>
      <w:proofErr w:type="gramEnd"/>
      <w:r w:rsidRPr="00BF43B2">
        <w:rPr>
          <w:i/>
        </w:rPr>
        <w:t>; to this end, it is beneficial that the paging occasions are transmitted in close time to or overlap with the reference signals.”</w:t>
      </w:r>
    </w:p>
    <w:p w14:paraId="48378D87" w14:textId="102F1952" w:rsidR="00A33F22" w:rsidRDefault="00FB4EC9" w:rsidP="00FD1084">
      <w:r>
        <w:t>In this contribution</w:t>
      </w:r>
      <w:r w:rsidR="006E2B80">
        <w:t xml:space="preserve">, we </w:t>
      </w:r>
      <w:r w:rsidR="003009B7">
        <w:t>discuss</w:t>
      </w:r>
      <w:r w:rsidR="006E2B80">
        <w:t xml:space="preserve"> </w:t>
      </w:r>
      <w:r w:rsidR="00B03576">
        <w:t xml:space="preserve">our views </w:t>
      </w:r>
      <w:r w:rsidR="0012575F">
        <w:t xml:space="preserve">related to allowing more paging transmission </w:t>
      </w:r>
      <w:r w:rsidR="00105B73">
        <w:t>opportunities</w:t>
      </w:r>
      <w:r w:rsidR="0012575F">
        <w:t xml:space="preserve"> per DRX cycle for a UE in NR-U </w:t>
      </w:r>
      <w:r w:rsidR="0068115C">
        <w:t>and make so</w:t>
      </w:r>
      <w:r w:rsidR="00CD4896">
        <w:t>me observations and proposals.</w:t>
      </w:r>
    </w:p>
    <w:p w14:paraId="6EB8798B" w14:textId="0BEB2913" w:rsidR="00C46139" w:rsidRDefault="00652339" w:rsidP="0006459B">
      <w:pPr>
        <w:pStyle w:val="Heading1"/>
      </w:pPr>
      <w:r>
        <w:t>Discussion</w:t>
      </w:r>
    </w:p>
    <w:p w14:paraId="1D511BEC" w14:textId="28B317BE" w:rsidR="008C5C28" w:rsidRDefault="008C5C28" w:rsidP="005B4485">
      <w:pPr>
        <w:rPr>
          <w:lang w:val="en-US"/>
        </w:rPr>
      </w:pPr>
      <w:r>
        <w:rPr>
          <w:lang w:val="en-US"/>
        </w:rPr>
        <w:t>For NR, t</w:t>
      </w:r>
      <w:r w:rsidR="006610B9" w:rsidRPr="006610B9">
        <w:rPr>
          <w:lang w:val="en-US"/>
        </w:rPr>
        <w:t xml:space="preserve">he UE may use Discontinuous Reception (DRX) in RRC_IDLE and RRC_INACTIVE state in order to reduce power consumption. The UE monitors one paging occasion (PO) per DRX cycle. A PO is a set of PDCCH monitoring occasions and can consist of multiple time slots (e.g. subframe or OFDM symbol) where paging DCI can be sent </w:t>
      </w:r>
      <w:r w:rsidR="00F019EE">
        <w:rPr>
          <w:highlight w:val="yellow"/>
          <w:lang w:val="en-US"/>
        </w:rPr>
        <w:fldChar w:fldCharType="begin"/>
      </w:r>
      <w:r w:rsidR="00F019EE">
        <w:rPr>
          <w:lang w:val="en-US"/>
        </w:rPr>
        <w:instrText xml:space="preserve"> REF _Ref494373105 \r \h </w:instrText>
      </w:r>
      <w:r w:rsidR="00F019EE">
        <w:rPr>
          <w:highlight w:val="yellow"/>
          <w:lang w:val="en-US"/>
        </w:rPr>
      </w:r>
      <w:r w:rsidR="00F019EE">
        <w:rPr>
          <w:highlight w:val="yellow"/>
          <w:lang w:val="en-US"/>
        </w:rPr>
        <w:fldChar w:fldCharType="separate"/>
      </w:r>
      <w:r w:rsidR="00A90488">
        <w:rPr>
          <w:lang w:val="en-US"/>
        </w:rPr>
        <w:t>[2]</w:t>
      </w:r>
      <w:r w:rsidR="00F019EE">
        <w:rPr>
          <w:highlight w:val="yellow"/>
          <w:lang w:val="en-US"/>
        </w:rPr>
        <w:fldChar w:fldCharType="end"/>
      </w:r>
      <w:r>
        <w:rPr>
          <w:lang w:val="en-US"/>
        </w:rPr>
        <w:t xml:space="preserve">.  </w:t>
      </w:r>
    </w:p>
    <w:p w14:paraId="3393FDD0" w14:textId="5E1615AA" w:rsidR="000472B0" w:rsidRDefault="00FE2088" w:rsidP="00F94D4C">
      <w:pPr>
        <w:rPr>
          <w:lang w:val="en-US"/>
        </w:rPr>
      </w:pPr>
      <w:r w:rsidRPr="00FE2088">
        <w:rPr>
          <w:lang w:val="en-US"/>
        </w:rPr>
        <w:t xml:space="preserve">For NR-U, the gNB </w:t>
      </w:r>
      <w:r w:rsidR="0069061F">
        <w:rPr>
          <w:lang w:val="en-US"/>
        </w:rPr>
        <w:t>will likely be</w:t>
      </w:r>
      <w:r w:rsidR="009633D6">
        <w:rPr>
          <w:lang w:val="en-US"/>
        </w:rPr>
        <w:t xml:space="preserve"> required to</w:t>
      </w:r>
      <w:r w:rsidRPr="00FE2088">
        <w:rPr>
          <w:lang w:val="en-US"/>
        </w:rPr>
        <w:t xml:space="preserve"> perform LBT before performing DL transmissions, which may prevent the gNB from transmitting the paging DCI during </w:t>
      </w:r>
      <w:r w:rsidR="00ED4FF0">
        <w:rPr>
          <w:lang w:val="en-US"/>
        </w:rPr>
        <w:t>a</w:t>
      </w:r>
      <w:r w:rsidRPr="00FE2088">
        <w:rPr>
          <w:lang w:val="en-US"/>
        </w:rPr>
        <w:t xml:space="preserve"> PO.  This can result in the gNB having to wait a full DRX cycle before attempting </w:t>
      </w:r>
      <w:r w:rsidR="00370AED">
        <w:rPr>
          <w:lang w:val="en-US"/>
        </w:rPr>
        <w:t xml:space="preserve">to </w:t>
      </w:r>
      <w:r w:rsidR="0069061F">
        <w:rPr>
          <w:lang w:val="en-US"/>
        </w:rPr>
        <w:t>transmit the paging DCI</w:t>
      </w:r>
      <w:r w:rsidRPr="00FE2088">
        <w:rPr>
          <w:lang w:val="en-US"/>
        </w:rPr>
        <w:t xml:space="preserve"> again, which may not be acceptable in some scenarios; e.g. when paging a UE to establish a Mobile Terminated (MT) call for a low system access latency service, when sending a Public Warning System (PWS) indication.  Furthermore, NR has introduced the RRC_INACTIVE state</w:t>
      </w:r>
      <w:r w:rsidR="0069061F">
        <w:rPr>
          <w:lang w:val="en-US"/>
        </w:rPr>
        <w:t>,</w:t>
      </w:r>
      <w:r w:rsidRPr="00FE2088">
        <w:rPr>
          <w:lang w:val="en-US"/>
        </w:rPr>
        <w:t xml:space="preserve"> which is intended to allow a UE to transition very quickly and efficiently from a low power state to a fully connected state.  For NR-U, the benefits of this state </w:t>
      </w:r>
      <w:r w:rsidR="0069061F">
        <w:rPr>
          <w:lang w:val="en-US"/>
        </w:rPr>
        <w:t xml:space="preserve">will be reduced </w:t>
      </w:r>
      <w:r w:rsidRPr="00FE2088">
        <w:rPr>
          <w:lang w:val="en-US"/>
        </w:rPr>
        <w:t xml:space="preserve">if the </w:t>
      </w:r>
      <w:r w:rsidR="00D352A9">
        <w:rPr>
          <w:lang w:val="en-US"/>
        </w:rPr>
        <w:t xml:space="preserve">reliability of the </w:t>
      </w:r>
      <w:r w:rsidRPr="00FE2088">
        <w:rPr>
          <w:lang w:val="en-US"/>
        </w:rPr>
        <w:t xml:space="preserve">paging procedure is </w:t>
      </w:r>
      <w:r w:rsidR="0069061F">
        <w:rPr>
          <w:lang w:val="en-US"/>
        </w:rPr>
        <w:t>degraded</w:t>
      </w:r>
      <w:r w:rsidRPr="00FE2088">
        <w:rPr>
          <w:lang w:val="en-US"/>
        </w:rPr>
        <w:t xml:space="preserve"> by LBT.  </w:t>
      </w:r>
      <w:r w:rsidR="008C5C28">
        <w:rPr>
          <w:lang w:val="en-US"/>
        </w:rPr>
        <w:t xml:space="preserve">  </w:t>
      </w:r>
    </w:p>
    <w:p w14:paraId="31DCC7A3" w14:textId="3A5CC140" w:rsidR="00F94D4C" w:rsidRDefault="001B0EB1" w:rsidP="00F94D4C">
      <w:pPr>
        <w:rPr>
          <w:lang w:val="en-US"/>
        </w:rPr>
      </w:pPr>
      <w:r>
        <w:rPr>
          <w:lang w:val="en-US"/>
        </w:rPr>
        <w:t xml:space="preserve">To improve the paging reliability for NR-U, RAN2 has agreed to </w:t>
      </w:r>
      <w:r w:rsidRPr="00CD3106">
        <w:rPr>
          <w:lang w:val="en-US"/>
        </w:rPr>
        <w:t>allow more paging transmission opportunities per DRX cycle</w:t>
      </w:r>
      <w:r w:rsidR="00554980">
        <w:rPr>
          <w:lang w:val="en-US"/>
        </w:rPr>
        <w:t xml:space="preserve"> in time domain</w:t>
      </w:r>
      <w:r w:rsidRPr="00CD3106">
        <w:rPr>
          <w:lang w:val="en-US"/>
        </w:rPr>
        <w:t>.</w:t>
      </w:r>
      <w:r w:rsidR="0064768D">
        <w:rPr>
          <w:lang w:val="en-US"/>
        </w:rPr>
        <w:t xml:space="preserve">  </w:t>
      </w:r>
      <w:r w:rsidR="009024D8">
        <w:rPr>
          <w:lang w:val="en-US"/>
        </w:rPr>
        <w:t>One way to accomplish this</w:t>
      </w:r>
      <w:r w:rsidR="003B534C">
        <w:rPr>
          <w:lang w:val="en-US"/>
        </w:rPr>
        <w:t xml:space="preserve"> </w:t>
      </w:r>
      <w:r w:rsidR="006B3C52">
        <w:rPr>
          <w:lang w:val="en-US"/>
        </w:rPr>
        <w:t xml:space="preserve">is to </w:t>
      </w:r>
      <w:r w:rsidR="00E61C0B">
        <w:rPr>
          <w:lang w:val="en-US"/>
        </w:rPr>
        <w:t>configure</w:t>
      </w:r>
      <w:r w:rsidR="006B3C52">
        <w:rPr>
          <w:lang w:val="en-US"/>
        </w:rPr>
        <w:t xml:space="preserve"> a UE to monitor multiple POs per </w:t>
      </w:r>
      <w:r w:rsidR="00AF7A02">
        <w:rPr>
          <w:lang w:val="en-US"/>
        </w:rPr>
        <w:t>DRX cycle</w:t>
      </w:r>
      <w:r w:rsidR="006B3C52">
        <w:rPr>
          <w:lang w:val="en-US"/>
        </w:rPr>
        <w:t xml:space="preserve">.  </w:t>
      </w:r>
      <w:r w:rsidR="00795618">
        <w:rPr>
          <w:lang w:val="en-US"/>
        </w:rPr>
        <w:t>The equations defined for NR to calculate the PF and index i_s can be used to determine the “first” PO</w:t>
      </w:r>
      <w:r w:rsidR="00712C2B">
        <w:rPr>
          <w:lang w:val="en-US"/>
        </w:rPr>
        <w:t xml:space="preserve"> to monitor.  The additional POs to monitor during the </w:t>
      </w:r>
      <w:r w:rsidR="000D1552">
        <w:rPr>
          <w:lang w:val="en-US"/>
        </w:rPr>
        <w:t xml:space="preserve">DRX cycle </w:t>
      </w:r>
      <w:r w:rsidR="00712C2B">
        <w:rPr>
          <w:lang w:val="en-US"/>
        </w:rPr>
        <w:t xml:space="preserve">can </w:t>
      </w:r>
      <w:r w:rsidR="004216BB">
        <w:rPr>
          <w:lang w:val="en-US"/>
        </w:rPr>
        <w:t xml:space="preserve">then </w:t>
      </w:r>
      <w:r w:rsidR="00712C2B">
        <w:rPr>
          <w:lang w:val="en-US"/>
        </w:rPr>
        <w:t xml:space="preserve">be determined based on simple rules; e.g. monitor the next m POs in the PF, or by adapting the equation </w:t>
      </w:r>
      <w:r w:rsidR="004216BB">
        <w:rPr>
          <w:lang w:val="en-US"/>
        </w:rPr>
        <w:t>for</w:t>
      </w:r>
      <w:r w:rsidR="00712C2B">
        <w:rPr>
          <w:lang w:val="en-US"/>
        </w:rPr>
        <w:t xml:space="preserve"> i_s</w:t>
      </w:r>
      <w:r w:rsidR="00E801A6">
        <w:rPr>
          <w:lang w:val="en-US"/>
        </w:rPr>
        <w:t xml:space="preserve"> such that it can be used to determine the index of the m</w:t>
      </w:r>
      <w:r w:rsidR="00E801A6" w:rsidRPr="00E801A6">
        <w:rPr>
          <w:vertAlign w:val="superscript"/>
          <w:lang w:val="en-US"/>
        </w:rPr>
        <w:t>th</w:t>
      </w:r>
      <w:r w:rsidR="00E801A6">
        <w:rPr>
          <w:lang w:val="en-US"/>
        </w:rPr>
        <w:t xml:space="preserve"> monitored PO</w:t>
      </w:r>
      <w:r w:rsidR="004216BB">
        <w:rPr>
          <w:lang w:val="en-US"/>
        </w:rPr>
        <w:t>.</w:t>
      </w:r>
      <w:bookmarkStart w:id="1" w:name="_Hlk525905422"/>
    </w:p>
    <w:p w14:paraId="0A662644" w14:textId="120348E7" w:rsidR="0025254D" w:rsidRDefault="0025254D" w:rsidP="0025254D">
      <w:r>
        <w:rPr>
          <w:b/>
          <w:i/>
        </w:rPr>
        <w:t>Observation</w:t>
      </w:r>
      <w:r w:rsidR="001134F6">
        <w:rPr>
          <w:b/>
          <w:i/>
        </w:rPr>
        <w:t xml:space="preserve"> </w:t>
      </w:r>
      <w:r w:rsidR="008302A7">
        <w:rPr>
          <w:b/>
          <w:i/>
        </w:rPr>
        <w:t>1</w:t>
      </w:r>
      <w:r w:rsidRPr="00393C78">
        <w:rPr>
          <w:b/>
          <w:i/>
        </w:rPr>
        <w:t>:</w:t>
      </w:r>
      <w:r w:rsidRPr="00393C78">
        <w:rPr>
          <w:i/>
        </w:rPr>
        <w:t xml:space="preserve">  </w:t>
      </w:r>
      <w:r w:rsidRPr="0025254D">
        <w:rPr>
          <w:i/>
        </w:rPr>
        <w:t>To improve the paging reliability for NR-U, RAN2 has agreed to allow more paging transmission opportunities per DRX cycle</w:t>
      </w:r>
      <w:r w:rsidR="00D0170E">
        <w:rPr>
          <w:i/>
        </w:rPr>
        <w:t xml:space="preserve"> in time domain</w:t>
      </w:r>
      <w:r w:rsidR="00510059">
        <w:rPr>
          <w:i/>
        </w:rPr>
        <w:t>.</w:t>
      </w:r>
    </w:p>
    <w:p w14:paraId="558BE18F" w14:textId="23108682" w:rsidR="00510059" w:rsidRDefault="00510059" w:rsidP="00510059">
      <w:pPr>
        <w:rPr>
          <w:i/>
        </w:rPr>
      </w:pPr>
      <w:r w:rsidRPr="00393C78">
        <w:rPr>
          <w:b/>
          <w:i/>
        </w:rPr>
        <w:t xml:space="preserve">Proposal </w:t>
      </w:r>
      <w:r w:rsidR="008302A7">
        <w:rPr>
          <w:b/>
          <w:i/>
        </w:rPr>
        <w:t>1</w:t>
      </w:r>
      <w:r w:rsidRPr="00393C78">
        <w:rPr>
          <w:b/>
          <w:i/>
        </w:rPr>
        <w:t>:</w:t>
      </w:r>
      <w:r w:rsidRPr="00393C78">
        <w:rPr>
          <w:i/>
        </w:rPr>
        <w:t xml:space="preserve">  </w:t>
      </w:r>
      <w:r>
        <w:rPr>
          <w:i/>
        </w:rPr>
        <w:t xml:space="preserve">For NR-U, it should be possible to configure a UE to monitor </w:t>
      </w:r>
      <w:r w:rsidR="00D5024D">
        <w:rPr>
          <w:i/>
        </w:rPr>
        <w:t>multiple POs during a DRX cycle</w:t>
      </w:r>
      <w:r w:rsidR="00757E96">
        <w:t xml:space="preserve">, </w:t>
      </w:r>
      <w:r w:rsidR="00757E96" w:rsidRPr="00BF43B2">
        <w:rPr>
          <w:i/>
        </w:rPr>
        <w:t>where the monitored POs corresponds to a set of POs that are multiplexed in the time domain</w:t>
      </w:r>
      <w:r w:rsidR="00757E96">
        <w:rPr>
          <w:i/>
        </w:rPr>
        <w:t xml:space="preserve">. </w:t>
      </w:r>
    </w:p>
    <w:p w14:paraId="68C99760" w14:textId="1E036087" w:rsidR="00C61F9B" w:rsidRDefault="001E527B" w:rsidP="00BF2922">
      <w:pPr>
        <w:rPr>
          <w:lang w:val="en-US"/>
        </w:rPr>
      </w:pPr>
      <w:bookmarkStart w:id="2" w:name="_Hlk860309"/>
      <w:r>
        <w:rPr>
          <w:lang w:val="en-US"/>
        </w:rPr>
        <w:t>A</w:t>
      </w:r>
      <w:r w:rsidR="00F478E3" w:rsidRPr="00F478E3">
        <w:rPr>
          <w:lang w:val="en-US"/>
        </w:rPr>
        <w:t xml:space="preserve"> UE </w:t>
      </w:r>
      <w:r>
        <w:rPr>
          <w:lang w:val="en-US"/>
        </w:rPr>
        <w:t xml:space="preserve">can be configured </w:t>
      </w:r>
      <w:r w:rsidR="00F478E3" w:rsidRPr="00F478E3">
        <w:rPr>
          <w:lang w:val="en-US"/>
        </w:rPr>
        <w:t>to monitor a set of consecutive POs that are multiplexed in the time domain, where the UEs are distributed to different sets of consecutive POs based on the UE_ID</w:t>
      </w:r>
      <w:r>
        <w:rPr>
          <w:lang w:val="en-US"/>
        </w:rPr>
        <w:t>,</w:t>
      </w:r>
      <w:r w:rsidR="00F478E3" w:rsidRPr="00F478E3">
        <w:rPr>
          <w:lang w:val="en-US"/>
        </w:rPr>
        <w:t xml:space="preserve"> </w:t>
      </w:r>
      <w:r w:rsidR="00E254B6">
        <w:rPr>
          <w:lang w:val="en-US"/>
        </w:rPr>
        <w:t>as shown in Figure 1</w:t>
      </w:r>
      <w:r w:rsidR="00E801A6" w:rsidRPr="00464D33">
        <w:rPr>
          <w:lang w:val="en-US"/>
        </w:rPr>
        <w:t xml:space="preserve">.  </w:t>
      </w:r>
      <w:r>
        <w:rPr>
          <w:lang w:val="en-US"/>
        </w:rPr>
        <w:t xml:space="preserve">Configuration of contiguous POs is power efficient since the POs are close in time.  However, the channel access probabilities for the POs may be highly correlated.  </w:t>
      </w:r>
    </w:p>
    <w:p w14:paraId="111AB095" w14:textId="77777777" w:rsidR="00632BC8" w:rsidRDefault="00632BC8" w:rsidP="00BF2922">
      <w:pPr>
        <w:rPr>
          <w:lang w:val="en-US"/>
        </w:rPr>
      </w:pPr>
    </w:p>
    <w:p w14:paraId="44760136" w14:textId="4093E0CB" w:rsidR="00757E96" w:rsidRDefault="008620E0" w:rsidP="00BF2922">
      <w:pPr>
        <w:rPr>
          <w:lang w:val="en-US"/>
        </w:rPr>
      </w:pPr>
      <w:r>
        <w:object w:dxaOrig="12828" w:dyaOrig="6348" w14:anchorId="04C62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75pt;height:223.5pt" o:ole="">
            <v:imagedata r:id="rId12" o:title=""/>
          </v:shape>
          <o:OLEObject Type="Embed" ProgID="Visio.Drawing.15" ShapeID="_x0000_i1025" DrawAspect="Content" ObjectID="_1611663799" r:id="rId13"/>
        </w:object>
      </w:r>
    </w:p>
    <w:p w14:paraId="1C46B836" w14:textId="21654B56" w:rsidR="00757E96" w:rsidRDefault="00757E96" w:rsidP="00757E96">
      <w:pPr>
        <w:pStyle w:val="Caption"/>
        <w:jc w:val="center"/>
      </w:pPr>
      <w:bookmarkStart w:id="3" w:name="_Ref525027401"/>
      <w:r>
        <w:t xml:space="preserve">Figure </w:t>
      </w:r>
      <w:r>
        <w:fldChar w:fldCharType="begin"/>
      </w:r>
      <w:r>
        <w:instrText xml:space="preserve"> SEQ Figure \* ARABIC </w:instrText>
      </w:r>
      <w:r>
        <w:fldChar w:fldCharType="separate"/>
      </w:r>
      <w:r>
        <w:rPr>
          <w:noProof/>
        </w:rPr>
        <w:t>1</w:t>
      </w:r>
      <w:r>
        <w:fldChar w:fldCharType="end"/>
      </w:r>
      <w:r>
        <w:t xml:space="preserve"> Time Division Multiplexing of Consecutive POs</w:t>
      </w:r>
    </w:p>
    <w:bookmarkEnd w:id="3"/>
    <w:p w14:paraId="1AC2A9EB" w14:textId="77777777" w:rsidR="00632BC8" w:rsidRDefault="00632BC8" w:rsidP="00BF2922"/>
    <w:p w14:paraId="49E1636B" w14:textId="09E5BF7D" w:rsidR="00632BC8" w:rsidRDefault="00E254B6" w:rsidP="00BF2922">
      <w:r w:rsidRPr="00BF43B2">
        <w:t xml:space="preserve">It is also possible to configure a UE to monitor </w:t>
      </w:r>
      <w:r w:rsidR="00D8262F">
        <w:t xml:space="preserve">a </w:t>
      </w:r>
      <w:r w:rsidRPr="00BF43B2">
        <w:t>set of non-consecutive POs that are multiplexed in the time domain, where the UEs are distributed to different sets of non-consecutive POs based on the UE_ID</w:t>
      </w:r>
      <w:r w:rsidRPr="00E254B6">
        <w:t xml:space="preserve"> </w:t>
      </w:r>
      <w:r w:rsidRPr="00BF43B2">
        <w:t>as shown in Figure 2.</w:t>
      </w:r>
      <w:r w:rsidRPr="00E254B6">
        <w:t xml:space="preserve">  </w:t>
      </w:r>
      <w:r>
        <w:rPr>
          <w:lang w:val="en-US"/>
        </w:rPr>
        <w:t>Non-contiguous POs may be less correlated but may also be less power efficient since the POs are spaced further apart in time.  RAN2 should consider the pros and cons of both options when discussing the configuration of additional transmission opportunities for paging.</w:t>
      </w:r>
    </w:p>
    <w:p w14:paraId="2FBE3152" w14:textId="77777777" w:rsidR="00632BC8" w:rsidRDefault="00632BC8" w:rsidP="00632BC8">
      <w:pPr>
        <w:rPr>
          <w:lang w:val="en-US"/>
        </w:rPr>
      </w:pPr>
      <w:r>
        <w:rPr>
          <w:b/>
          <w:i/>
        </w:rPr>
        <w:t>Observation 2</w:t>
      </w:r>
      <w:r w:rsidRPr="00393C78">
        <w:rPr>
          <w:b/>
          <w:i/>
        </w:rPr>
        <w:t>:</w:t>
      </w:r>
      <w:r w:rsidRPr="00393C78">
        <w:rPr>
          <w:i/>
        </w:rPr>
        <w:t xml:space="preserve">  </w:t>
      </w:r>
      <w:r w:rsidRPr="0040259B">
        <w:rPr>
          <w:i/>
          <w:lang w:val="en-US"/>
        </w:rPr>
        <w:t>The additional POs that are configured for a given UE may be contiguous or non-contiguous as shown in Figure1 and Figure 2.</w:t>
      </w:r>
    </w:p>
    <w:p w14:paraId="2E76EA7C" w14:textId="77777777" w:rsidR="00632BC8" w:rsidRPr="0040259B" w:rsidRDefault="00632BC8" w:rsidP="00632BC8">
      <w:r w:rsidRPr="00393C78">
        <w:rPr>
          <w:b/>
          <w:i/>
        </w:rPr>
        <w:t xml:space="preserve">Proposal </w:t>
      </w:r>
      <w:r>
        <w:rPr>
          <w:b/>
          <w:i/>
        </w:rPr>
        <w:t>2</w:t>
      </w:r>
      <w:r w:rsidRPr="00393C78">
        <w:rPr>
          <w:b/>
          <w:i/>
        </w:rPr>
        <w:t>:</w:t>
      </w:r>
      <w:r w:rsidRPr="00393C78">
        <w:rPr>
          <w:i/>
        </w:rPr>
        <w:t xml:space="preserve">  </w:t>
      </w:r>
      <w:r>
        <w:rPr>
          <w:i/>
        </w:rPr>
        <w:t xml:space="preserve">For NR-U, RAN2 </w:t>
      </w:r>
      <w:r w:rsidRPr="0040259B">
        <w:rPr>
          <w:i/>
          <w:lang w:val="en-US"/>
        </w:rPr>
        <w:t xml:space="preserve">should consider the pros and cons of both </w:t>
      </w:r>
      <w:r w:rsidRPr="00E254B6">
        <w:rPr>
          <w:i/>
          <w:lang w:val="en-US"/>
        </w:rPr>
        <w:t xml:space="preserve">contiguous </w:t>
      </w:r>
      <w:r>
        <w:rPr>
          <w:i/>
          <w:lang w:val="en-US"/>
        </w:rPr>
        <w:t>and</w:t>
      </w:r>
      <w:r w:rsidRPr="00E254B6">
        <w:rPr>
          <w:i/>
          <w:lang w:val="en-US"/>
        </w:rPr>
        <w:t xml:space="preserve"> non-contiguous </w:t>
      </w:r>
      <w:r w:rsidRPr="0040259B">
        <w:rPr>
          <w:i/>
          <w:lang w:val="en-US"/>
        </w:rPr>
        <w:t>options when discussing the configuration of additional transmission opportunities for paging</w:t>
      </w:r>
      <w:r>
        <w:rPr>
          <w:lang w:val="en-US"/>
        </w:rPr>
        <w:t>.</w:t>
      </w:r>
    </w:p>
    <w:p w14:paraId="4B01CDE2" w14:textId="77777777" w:rsidR="00632BC8" w:rsidRDefault="00632BC8" w:rsidP="00BF2922"/>
    <w:p w14:paraId="1EA5ED2F" w14:textId="6203C12B" w:rsidR="00E254B6" w:rsidRDefault="004B54AF" w:rsidP="00E254B6">
      <w:pPr>
        <w:rPr>
          <w:i/>
        </w:rPr>
      </w:pPr>
      <w:r>
        <w:object w:dxaOrig="12828" w:dyaOrig="6348" w14:anchorId="6F70A13C">
          <v:shape id="_x0000_i1026" type="#_x0000_t75" style="width:450.75pt;height:223.5pt" o:ole="">
            <v:imagedata r:id="rId14" o:title=""/>
          </v:shape>
          <o:OLEObject Type="Embed" ProgID="Visio.Drawing.15" ShapeID="_x0000_i1026" DrawAspect="Content" ObjectID="_1611663800" r:id="rId15"/>
        </w:object>
      </w:r>
    </w:p>
    <w:p w14:paraId="418822A5" w14:textId="10702C08" w:rsidR="00E254B6" w:rsidRPr="00E254B6" w:rsidRDefault="00E254B6" w:rsidP="00BF43B2">
      <w:pPr>
        <w:pStyle w:val="Caption"/>
        <w:jc w:val="center"/>
        <w:rPr>
          <w:lang w:val="en-US"/>
        </w:rPr>
      </w:pPr>
      <w:r>
        <w:t xml:space="preserve">Figure </w:t>
      </w:r>
      <w:r>
        <w:fldChar w:fldCharType="begin"/>
      </w:r>
      <w:r>
        <w:instrText xml:space="preserve"> SEQ Figure \* ARABIC </w:instrText>
      </w:r>
      <w:r>
        <w:fldChar w:fldCharType="separate"/>
      </w:r>
      <w:r>
        <w:rPr>
          <w:noProof/>
        </w:rPr>
        <w:t>2</w:t>
      </w:r>
      <w:r>
        <w:fldChar w:fldCharType="end"/>
      </w:r>
      <w:r>
        <w:t xml:space="preserve"> Time Division Multiplexing of Non-Consecutive POs</w:t>
      </w:r>
    </w:p>
    <w:bookmarkEnd w:id="1"/>
    <w:bookmarkEnd w:id="2"/>
    <w:p w14:paraId="6EB879B2" w14:textId="35B203E3" w:rsidR="00793C19" w:rsidRDefault="00793C19" w:rsidP="00793C19">
      <w:pPr>
        <w:pStyle w:val="Heading1"/>
      </w:pPr>
      <w:r>
        <w:lastRenderedPageBreak/>
        <w:t>Conclusion</w:t>
      </w:r>
    </w:p>
    <w:p w14:paraId="67D41CAE" w14:textId="7B849D97" w:rsidR="00F07DC7" w:rsidRDefault="00617990" w:rsidP="006007E1">
      <w:r>
        <w:t xml:space="preserve">In this contribution, </w:t>
      </w:r>
      <w:r w:rsidR="00D85989" w:rsidRPr="00D85989">
        <w:t xml:space="preserve">we </w:t>
      </w:r>
      <w:r w:rsidR="003009B7" w:rsidRPr="00D85989">
        <w:t>discuss</w:t>
      </w:r>
      <w:r w:rsidR="00D85989" w:rsidRPr="00D85989">
        <w:t xml:space="preserve"> our views related to</w:t>
      </w:r>
      <w:r w:rsidR="00393C78">
        <w:t xml:space="preserve"> </w:t>
      </w:r>
      <w:r w:rsidR="00FC7429">
        <w:t xml:space="preserve">Paging for NR-U </w:t>
      </w:r>
      <w:r w:rsidR="00D85989" w:rsidRPr="00D85989">
        <w:t xml:space="preserve">and make </w:t>
      </w:r>
      <w:r w:rsidR="00D85989">
        <w:t>the following</w:t>
      </w:r>
      <w:r w:rsidR="00D85989" w:rsidRPr="00D85989">
        <w:t xml:space="preserve"> observations and proposals</w:t>
      </w:r>
      <w:r w:rsidR="00937585">
        <w:t>:</w:t>
      </w:r>
    </w:p>
    <w:p w14:paraId="1B1123FA" w14:textId="2967ACCA" w:rsidR="008302A7" w:rsidRDefault="008302A7" w:rsidP="008302A7">
      <w:r>
        <w:rPr>
          <w:b/>
          <w:i/>
        </w:rPr>
        <w:t>Observation</w:t>
      </w:r>
      <w:r w:rsidR="001134F6">
        <w:rPr>
          <w:b/>
          <w:i/>
        </w:rPr>
        <w:t xml:space="preserve"> </w:t>
      </w:r>
      <w:r>
        <w:rPr>
          <w:b/>
          <w:i/>
        </w:rPr>
        <w:t>1</w:t>
      </w:r>
      <w:r w:rsidRPr="00393C78">
        <w:rPr>
          <w:b/>
          <w:i/>
        </w:rPr>
        <w:t>:</w:t>
      </w:r>
      <w:r w:rsidRPr="00393C78">
        <w:rPr>
          <w:i/>
        </w:rPr>
        <w:t xml:space="preserve">  </w:t>
      </w:r>
      <w:r w:rsidRPr="0025254D">
        <w:rPr>
          <w:i/>
        </w:rPr>
        <w:t>To improve the paging reliability for NR-U, RAN2 has agreed to allow more paging transmission opportunities per DRX cycle</w:t>
      </w:r>
      <w:r w:rsidR="00DE4497" w:rsidRPr="00DE4497">
        <w:rPr>
          <w:i/>
        </w:rPr>
        <w:t xml:space="preserve"> </w:t>
      </w:r>
      <w:r w:rsidR="00DE4497">
        <w:rPr>
          <w:i/>
        </w:rPr>
        <w:t>in time domain</w:t>
      </w:r>
      <w:r>
        <w:rPr>
          <w:i/>
        </w:rPr>
        <w:t>.</w:t>
      </w:r>
    </w:p>
    <w:p w14:paraId="72DBE927" w14:textId="5EEBAA34" w:rsidR="008302A7" w:rsidRDefault="008302A7" w:rsidP="008302A7">
      <w:pPr>
        <w:rPr>
          <w:lang w:val="en-US"/>
        </w:rPr>
      </w:pPr>
      <w:r>
        <w:rPr>
          <w:b/>
          <w:i/>
        </w:rPr>
        <w:t>Observation 2</w:t>
      </w:r>
      <w:r w:rsidRPr="00393C78">
        <w:rPr>
          <w:b/>
          <w:i/>
        </w:rPr>
        <w:t>:</w:t>
      </w:r>
      <w:r w:rsidRPr="00393C78">
        <w:rPr>
          <w:i/>
        </w:rPr>
        <w:t xml:space="preserve">  </w:t>
      </w:r>
      <w:r w:rsidR="00BF43B2" w:rsidRPr="0040259B">
        <w:rPr>
          <w:i/>
          <w:lang w:val="en-US"/>
        </w:rPr>
        <w:t>The additional POs that are configured for a given UE may be contiguous or non-contiguous as shown in Figure1 and Figure 2.</w:t>
      </w:r>
    </w:p>
    <w:p w14:paraId="6E532DEE" w14:textId="5AF0DFDF" w:rsidR="008302A7" w:rsidRDefault="008302A7" w:rsidP="008302A7">
      <w:pPr>
        <w:rPr>
          <w:i/>
        </w:rPr>
      </w:pPr>
      <w:r w:rsidRPr="00393C78">
        <w:rPr>
          <w:b/>
          <w:i/>
        </w:rPr>
        <w:t xml:space="preserve">Proposal </w:t>
      </w:r>
      <w:r>
        <w:rPr>
          <w:b/>
          <w:i/>
        </w:rPr>
        <w:t>1</w:t>
      </w:r>
      <w:r w:rsidRPr="00393C78">
        <w:rPr>
          <w:b/>
          <w:i/>
        </w:rPr>
        <w:t>:</w:t>
      </w:r>
      <w:r w:rsidRPr="00393C78">
        <w:rPr>
          <w:i/>
        </w:rPr>
        <w:t xml:space="preserve">  </w:t>
      </w:r>
      <w:r>
        <w:rPr>
          <w:i/>
        </w:rPr>
        <w:t>For NR-U, it should be possible to configure a UE to monitor multiple POs during a DRX cycle</w:t>
      </w:r>
      <w:r w:rsidR="00DE4497">
        <w:t xml:space="preserve">, </w:t>
      </w:r>
      <w:r w:rsidR="00DE4497" w:rsidRPr="00AC2500">
        <w:rPr>
          <w:i/>
        </w:rPr>
        <w:t>where the monitored POs corresponds to a set of POs that are multiplexed in the time domain</w:t>
      </w:r>
      <w:r w:rsidR="00DE4497">
        <w:rPr>
          <w:i/>
        </w:rPr>
        <w:t xml:space="preserve">. </w:t>
      </w:r>
      <w:r>
        <w:rPr>
          <w:i/>
        </w:rPr>
        <w:t xml:space="preserve"> </w:t>
      </w:r>
    </w:p>
    <w:p w14:paraId="59138B17" w14:textId="16204693" w:rsidR="008302A7" w:rsidRDefault="008302A7" w:rsidP="008302A7">
      <w:pPr>
        <w:rPr>
          <w:i/>
        </w:rPr>
      </w:pPr>
      <w:r w:rsidRPr="00393C78">
        <w:rPr>
          <w:b/>
          <w:i/>
        </w:rPr>
        <w:t xml:space="preserve">Proposal </w:t>
      </w:r>
      <w:r>
        <w:rPr>
          <w:b/>
          <w:i/>
        </w:rPr>
        <w:t>2</w:t>
      </w:r>
      <w:r w:rsidRPr="00393C78">
        <w:rPr>
          <w:b/>
          <w:i/>
        </w:rPr>
        <w:t>:</w:t>
      </w:r>
      <w:r w:rsidRPr="00393C78">
        <w:rPr>
          <w:i/>
        </w:rPr>
        <w:t xml:space="preserve">  </w:t>
      </w:r>
      <w:r w:rsidR="001E064A">
        <w:rPr>
          <w:i/>
        </w:rPr>
        <w:t xml:space="preserve">For NR-U, RAN2 </w:t>
      </w:r>
      <w:r w:rsidR="001E064A" w:rsidRPr="0040259B">
        <w:rPr>
          <w:i/>
          <w:lang w:val="en-US"/>
        </w:rPr>
        <w:t xml:space="preserve">should consider the pros and cons of both </w:t>
      </w:r>
      <w:r w:rsidR="001E064A" w:rsidRPr="00E254B6">
        <w:rPr>
          <w:i/>
          <w:lang w:val="en-US"/>
        </w:rPr>
        <w:t xml:space="preserve">contiguous </w:t>
      </w:r>
      <w:r w:rsidR="001E064A">
        <w:rPr>
          <w:i/>
          <w:lang w:val="en-US"/>
        </w:rPr>
        <w:t>and</w:t>
      </w:r>
      <w:r w:rsidR="001E064A" w:rsidRPr="00E254B6">
        <w:rPr>
          <w:i/>
          <w:lang w:val="en-US"/>
        </w:rPr>
        <w:t xml:space="preserve"> non-contiguous </w:t>
      </w:r>
      <w:r w:rsidR="001E064A" w:rsidRPr="0040259B">
        <w:rPr>
          <w:i/>
          <w:lang w:val="en-US"/>
        </w:rPr>
        <w:t>options when discussing the configuration of additional transmission opportunities for paging</w:t>
      </w:r>
      <w:r w:rsidR="001E064A">
        <w:rPr>
          <w:lang w:val="en-US"/>
        </w:rPr>
        <w:t>.</w:t>
      </w:r>
    </w:p>
    <w:p w14:paraId="6EB879C9" w14:textId="77777777" w:rsidR="00F17733" w:rsidRDefault="00F17733" w:rsidP="00F17733">
      <w:pPr>
        <w:pStyle w:val="Heading1"/>
      </w:pPr>
      <w:r>
        <w:t>References</w:t>
      </w:r>
    </w:p>
    <w:p w14:paraId="38EBFFD2" w14:textId="5BB4CBA7" w:rsidR="001B745A" w:rsidRDefault="002B24A9" w:rsidP="007233F5">
      <w:pPr>
        <w:pStyle w:val="Reference"/>
        <w:numPr>
          <w:ilvl w:val="0"/>
          <w:numId w:val="13"/>
        </w:numPr>
        <w:spacing w:after="0"/>
        <w:rPr>
          <w:sz w:val="20"/>
          <w:lang w:val="en-US"/>
        </w:rPr>
      </w:pPr>
      <w:bookmarkStart w:id="4" w:name="_Ref525912907"/>
      <w:bookmarkStart w:id="5" w:name="_Hlk975006"/>
      <w:bookmarkStart w:id="6" w:name="_Ref485300629"/>
      <w:bookmarkStart w:id="7" w:name="_Ref481703437"/>
      <w:bookmarkStart w:id="8" w:name="_Ref485382530"/>
      <w:r w:rsidRPr="00F62D53">
        <w:rPr>
          <w:sz w:val="20"/>
          <w:lang w:val="en-US"/>
        </w:rPr>
        <w:t>3GPP T</w:t>
      </w:r>
      <w:r w:rsidR="00196BBB">
        <w:rPr>
          <w:sz w:val="20"/>
          <w:lang w:val="en-US"/>
        </w:rPr>
        <w:t>R</w:t>
      </w:r>
      <w:r w:rsidRPr="00F62D53">
        <w:rPr>
          <w:sz w:val="20"/>
          <w:lang w:val="en-US"/>
        </w:rPr>
        <w:t xml:space="preserve"> 38.</w:t>
      </w:r>
      <w:r w:rsidR="00774BEB">
        <w:rPr>
          <w:sz w:val="20"/>
          <w:lang w:val="en-US"/>
        </w:rPr>
        <w:t xml:space="preserve">889, </w:t>
      </w:r>
      <w:bookmarkEnd w:id="4"/>
      <w:r w:rsidRPr="002B24A9">
        <w:rPr>
          <w:sz w:val="20"/>
          <w:lang w:val="en-US"/>
        </w:rPr>
        <w:t>Study on NR-based access to unlicensed spectrum</w:t>
      </w:r>
      <w:r>
        <w:rPr>
          <w:sz w:val="20"/>
          <w:lang w:val="en-US"/>
        </w:rPr>
        <w:t xml:space="preserve"> </w:t>
      </w:r>
      <w:r w:rsidRPr="00F62D53">
        <w:rPr>
          <w:sz w:val="20"/>
          <w:lang w:val="en-US"/>
        </w:rPr>
        <w:t>(Release 1</w:t>
      </w:r>
      <w:r w:rsidR="005F1058">
        <w:rPr>
          <w:sz w:val="20"/>
          <w:lang w:val="en-US"/>
        </w:rPr>
        <w:t>6</w:t>
      </w:r>
      <w:r w:rsidRPr="00F62D53">
        <w:rPr>
          <w:sz w:val="20"/>
          <w:lang w:val="en-US"/>
        </w:rPr>
        <w:t>), V1</w:t>
      </w:r>
      <w:r w:rsidR="00196BBB">
        <w:rPr>
          <w:sz w:val="20"/>
          <w:lang w:val="en-US"/>
        </w:rPr>
        <w:t>6</w:t>
      </w:r>
      <w:r w:rsidRPr="00F62D53">
        <w:rPr>
          <w:sz w:val="20"/>
          <w:lang w:val="en-US"/>
        </w:rPr>
        <w:t>.0.</w:t>
      </w:r>
      <w:r>
        <w:rPr>
          <w:sz w:val="20"/>
          <w:lang w:val="en-US"/>
        </w:rPr>
        <w:t>0</w:t>
      </w:r>
    </w:p>
    <w:p w14:paraId="742D52CA" w14:textId="23BEBF16" w:rsidR="007F3724" w:rsidRPr="00F62D53" w:rsidRDefault="00F62D53" w:rsidP="006366EC">
      <w:pPr>
        <w:pStyle w:val="Reference"/>
        <w:numPr>
          <w:ilvl w:val="0"/>
          <w:numId w:val="13"/>
        </w:numPr>
        <w:spacing w:after="0"/>
        <w:rPr>
          <w:sz w:val="20"/>
          <w:lang w:val="en-US"/>
        </w:rPr>
      </w:pPr>
      <w:bookmarkStart w:id="9" w:name="_Ref494373105"/>
      <w:bookmarkEnd w:id="5"/>
      <w:r w:rsidRPr="00F62D53">
        <w:rPr>
          <w:sz w:val="20"/>
          <w:lang w:val="en-US"/>
        </w:rPr>
        <w:t>3GPP TS 38.304, User Equipment (UE) procedures in Idle mode and RRC Inactive state (Release 15), V15.0.0</w:t>
      </w:r>
      <w:bookmarkEnd w:id="6"/>
      <w:bookmarkEnd w:id="7"/>
      <w:bookmarkEnd w:id="8"/>
      <w:bookmarkEnd w:id="9"/>
    </w:p>
    <w:sectPr w:rsidR="007F3724" w:rsidRPr="00F62D53" w:rsidSect="005432F8">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19FAF7" w14:textId="77777777" w:rsidR="00985ADC" w:rsidRPr="008C651D" w:rsidRDefault="00985ADC" w:rsidP="00C24254">
      <w:pPr>
        <w:spacing w:after="0"/>
        <w:rPr>
          <w:rFonts w:ascii="Arial" w:eastAsia="SimSun" w:hAnsi="Arial" w:cs="Arial"/>
          <w:color w:val="0000FF"/>
          <w:kern w:val="2"/>
          <w:lang w:val="en-US" w:eastAsia="zh-CN"/>
        </w:rPr>
      </w:pPr>
      <w:r>
        <w:separator/>
      </w:r>
    </w:p>
  </w:endnote>
  <w:endnote w:type="continuationSeparator" w:id="0">
    <w:p w14:paraId="5D702374" w14:textId="77777777" w:rsidR="00985ADC" w:rsidRPr="008C651D" w:rsidRDefault="00985ADC" w:rsidP="00C24254">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924EA" w14:textId="77777777" w:rsidR="00985ADC" w:rsidRPr="008C651D" w:rsidRDefault="00985ADC" w:rsidP="00C24254">
      <w:pPr>
        <w:spacing w:after="0"/>
        <w:rPr>
          <w:rFonts w:ascii="Arial" w:eastAsia="SimSun" w:hAnsi="Arial" w:cs="Arial"/>
          <w:color w:val="0000FF"/>
          <w:kern w:val="2"/>
          <w:lang w:val="en-US" w:eastAsia="zh-CN"/>
        </w:rPr>
      </w:pPr>
      <w:r>
        <w:separator/>
      </w:r>
    </w:p>
  </w:footnote>
  <w:footnote w:type="continuationSeparator" w:id="0">
    <w:p w14:paraId="0B79CB3C" w14:textId="77777777" w:rsidR="00985ADC" w:rsidRPr="008C651D" w:rsidRDefault="00985ADC" w:rsidP="00C24254">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C56CFD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80A6AC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0D835B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34AF6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935219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11CF58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9"/>
    <w:multiLevelType w:val="singleLevel"/>
    <w:tmpl w:val="08F01B9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32847EC"/>
    <w:multiLevelType w:val="hybridMultilevel"/>
    <w:tmpl w:val="E7AA17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0E144B5C"/>
    <w:multiLevelType w:val="hybridMultilevel"/>
    <w:tmpl w:val="9DDA6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9D665F"/>
    <w:multiLevelType w:val="hybridMultilevel"/>
    <w:tmpl w:val="EBDAC8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655680"/>
    <w:multiLevelType w:val="hybridMultilevel"/>
    <w:tmpl w:val="51DA7890"/>
    <w:lvl w:ilvl="0" w:tplc="8AB278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5B0326D"/>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B107322"/>
    <w:multiLevelType w:val="hybridMultilevel"/>
    <w:tmpl w:val="61B83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A079D4"/>
    <w:multiLevelType w:val="hybridMultilevel"/>
    <w:tmpl w:val="C20011FE"/>
    <w:lvl w:ilvl="0" w:tplc="CB0AD80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1D657087"/>
    <w:multiLevelType w:val="hybridMultilevel"/>
    <w:tmpl w:val="944467C4"/>
    <w:lvl w:ilvl="0" w:tplc="A23203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8F01F7"/>
    <w:multiLevelType w:val="hybridMultilevel"/>
    <w:tmpl w:val="3A5AEE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AD73E4E"/>
    <w:multiLevelType w:val="hybridMultilevel"/>
    <w:tmpl w:val="3536A0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B8302FE"/>
    <w:multiLevelType w:val="hybridMultilevel"/>
    <w:tmpl w:val="147AF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832B03"/>
    <w:multiLevelType w:val="hybridMultilevel"/>
    <w:tmpl w:val="A5C8730E"/>
    <w:lvl w:ilvl="0" w:tplc="08090011">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54E3686"/>
    <w:multiLevelType w:val="hybridMultilevel"/>
    <w:tmpl w:val="CC009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797BAD"/>
    <w:multiLevelType w:val="multilevel"/>
    <w:tmpl w:val="051EC17A"/>
    <w:lvl w:ilvl="0">
      <w:start w:val="1"/>
      <w:numFmt w:val="decimal"/>
      <w:suff w:val="space"/>
      <w:lvlText w:val="%1"/>
      <w:lvlJc w:val="left"/>
      <w:pPr>
        <w:ind w:left="216" w:hanging="216"/>
      </w:pPr>
    </w:lvl>
    <w:lvl w:ilvl="1">
      <w:start w:val="1"/>
      <w:numFmt w:val="decimal"/>
      <w:suff w:val="space"/>
      <w:lvlText w:val="%1.%2"/>
      <w:lvlJc w:val="left"/>
      <w:pPr>
        <w:ind w:left="219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suff w:val="space"/>
      <w:lvlText w:val="%1.%2.%3.%4.%5.%6"/>
      <w:lvlJc w:val="left"/>
      <w:pPr>
        <w:ind w:left="1152" w:hanging="1152"/>
      </w:pPr>
    </w:lvl>
    <w:lvl w:ilvl="6">
      <w:start w:val="1"/>
      <w:numFmt w:val="decimal"/>
      <w:suff w:val="space"/>
      <w:lvlText w:val="%1.%2.%3.%4.%5.%6.%7"/>
      <w:lvlJc w:val="left"/>
      <w:pPr>
        <w:ind w:left="1296" w:hanging="1296"/>
      </w:pPr>
    </w:lvl>
    <w:lvl w:ilvl="7">
      <w:start w:val="1"/>
      <w:numFmt w:val="decimal"/>
      <w:suff w:val="space"/>
      <w:lvlText w:val="%1.%2.%3.%4.%5.%6.%7.%8"/>
      <w:lvlJc w:val="left"/>
      <w:pPr>
        <w:ind w:left="1440" w:hanging="1440"/>
      </w:pPr>
    </w:lvl>
    <w:lvl w:ilvl="8">
      <w:start w:val="1"/>
      <w:numFmt w:val="decimal"/>
      <w:suff w:val="space"/>
      <w:lvlText w:val="%1.%2.%3.%4.%5.%6.%7.%8.%9"/>
      <w:lvlJc w:val="left"/>
      <w:pPr>
        <w:ind w:left="1584" w:hanging="1584"/>
      </w:pPr>
    </w:lvl>
  </w:abstractNum>
  <w:abstractNum w:abstractNumId="24" w15:restartNumberingAfterBreak="0">
    <w:nsid w:val="37EB699F"/>
    <w:multiLevelType w:val="hybridMultilevel"/>
    <w:tmpl w:val="0C4AEBB2"/>
    <w:lvl w:ilvl="0" w:tplc="9C9A4FD6">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2E3E28"/>
    <w:multiLevelType w:val="hybridMultilevel"/>
    <w:tmpl w:val="A01E10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860D01"/>
    <w:multiLevelType w:val="hybridMultilevel"/>
    <w:tmpl w:val="7EB2003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E93448D"/>
    <w:multiLevelType w:val="hybridMultilevel"/>
    <w:tmpl w:val="4DBC9A7A"/>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A46564"/>
    <w:multiLevelType w:val="hybridMultilevel"/>
    <w:tmpl w:val="DE144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0570372"/>
    <w:multiLevelType w:val="hybridMultilevel"/>
    <w:tmpl w:val="C5A4C13E"/>
    <w:lvl w:ilvl="0" w:tplc="7F94D9AA">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4C7F573F"/>
    <w:multiLevelType w:val="hybridMultilevel"/>
    <w:tmpl w:val="871A7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D737AF2"/>
    <w:multiLevelType w:val="hybridMultilevel"/>
    <w:tmpl w:val="417ECD68"/>
    <w:lvl w:ilvl="0" w:tplc="9FC832B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1A618DE"/>
    <w:multiLevelType w:val="hybridMultilevel"/>
    <w:tmpl w:val="6852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D45EEC"/>
    <w:multiLevelType w:val="hybridMultilevel"/>
    <w:tmpl w:val="8702B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60C41F7"/>
    <w:multiLevelType w:val="hybridMultilevel"/>
    <w:tmpl w:val="C8C264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CB0ADF"/>
    <w:multiLevelType w:val="hybridMultilevel"/>
    <w:tmpl w:val="C574A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2E5C23"/>
    <w:multiLevelType w:val="hybridMultilevel"/>
    <w:tmpl w:val="6C2E837A"/>
    <w:lvl w:ilvl="0" w:tplc="835CFB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5B3B2FE7"/>
    <w:multiLevelType w:val="hybridMultilevel"/>
    <w:tmpl w:val="DC86C2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CBD0721"/>
    <w:multiLevelType w:val="hybridMultilevel"/>
    <w:tmpl w:val="5A363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A37AE2"/>
    <w:multiLevelType w:val="hybridMultilevel"/>
    <w:tmpl w:val="0BD8B9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A43A59"/>
    <w:multiLevelType w:val="hybridMultilevel"/>
    <w:tmpl w:val="378EC14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41" w15:restartNumberingAfterBreak="0">
    <w:nsid w:val="70146DC0"/>
    <w:multiLevelType w:val="hybridMultilevel"/>
    <w:tmpl w:val="9BC21240"/>
    <w:lvl w:ilvl="0" w:tplc="0409000F">
      <w:start w:val="1"/>
      <w:numFmt w:val="bullet"/>
      <w:pStyle w:val="Agreement"/>
      <w:lvlText w:val=""/>
      <w:lvlJc w:val="left"/>
      <w:pPr>
        <w:tabs>
          <w:tab w:val="num" w:pos="1619"/>
        </w:tabs>
        <w:ind w:left="1619" w:hanging="360"/>
      </w:pPr>
      <w:rPr>
        <w:rFonts w:ascii="Symbol" w:hAnsi="Symbol" w:hint="default"/>
        <w:b/>
        <w:i w:val="0"/>
        <w:color w:val="auto"/>
        <w:sz w:val="22"/>
      </w:rPr>
    </w:lvl>
    <w:lvl w:ilvl="1" w:tplc="D602B2F4">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3D1696D"/>
    <w:multiLevelType w:val="hybridMultilevel"/>
    <w:tmpl w:val="B6B4A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3DA3CA0"/>
    <w:multiLevelType w:val="hybridMultilevel"/>
    <w:tmpl w:val="10304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41C30DD"/>
    <w:multiLevelType w:val="hybridMultilevel"/>
    <w:tmpl w:val="77046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916115"/>
    <w:multiLevelType w:val="hybridMultilevel"/>
    <w:tmpl w:val="7C08BC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ED077B"/>
    <w:multiLevelType w:val="hybridMultilevel"/>
    <w:tmpl w:val="623C1C2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7"/>
  </w:num>
  <w:num w:numId="2">
    <w:abstractNumId w:val="46"/>
  </w:num>
  <w:num w:numId="3">
    <w:abstractNumId w:val="21"/>
  </w:num>
  <w:num w:numId="4">
    <w:abstractNumId w:val="36"/>
  </w:num>
  <w:num w:numId="5">
    <w:abstractNumId w:val="31"/>
  </w:num>
  <w:num w:numId="6">
    <w:abstractNumId w:val="15"/>
  </w:num>
  <w:num w:numId="7">
    <w:abstractNumId w:val="13"/>
  </w:num>
  <w:num w:numId="8">
    <w:abstractNumId w:val="16"/>
  </w:num>
  <w:num w:numId="9">
    <w:abstractNumId w:val="27"/>
  </w:num>
  <w:num w:numId="10">
    <w:abstractNumId w:val="30"/>
  </w:num>
  <w:num w:numId="11">
    <w:abstractNumId w:val="12"/>
  </w:num>
  <w:num w:numId="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9"/>
  </w:num>
  <w:num w:numId="14">
    <w:abstractNumId w:val="24"/>
  </w:num>
  <w:num w:numId="15">
    <w:abstractNumId w:val="35"/>
  </w:num>
  <w:num w:numId="16">
    <w:abstractNumId w:val="26"/>
  </w:num>
  <w:num w:numId="17">
    <w:abstractNumId w:val="37"/>
  </w:num>
  <w:num w:numId="18">
    <w:abstractNumId w:val="32"/>
  </w:num>
  <w:num w:numId="19">
    <w:abstractNumId w:val="44"/>
  </w:num>
  <w:num w:numId="20">
    <w:abstractNumId w:val="33"/>
  </w:num>
  <w:num w:numId="21">
    <w:abstractNumId w:val="40"/>
  </w:num>
  <w:num w:numId="22">
    <w:abstractNumId w:val="43"/>
  </w:num>
  <w:num w:numId="23">
    <w:abstractNumId w:val="47"/>
  </w:num>
  <w:num w:numId="24">
    <w:abstractNumId w:val="8"/>
  </w:num>
  <w:num w:numId="25">
    <w:abstractNumId w:val="20"/>
  </w:num>
  <w:num w:numId="26">
    <w:abstractNumId w:val="38"/>
  </w:num>
  <w:num w:numId="27">
    <w:abstractNumId w:val="39"/>
  </w:num>
  <w:num w:numId="28">
    <w:abstractNumId w:val="9"/>
  </w:num>
  <w:num w:numId="29">
    <w:abstractNumId w:val="14"/>
  </w:num>
  <w:num w:numId="30">
    <w:abstractNumId w:val="42"/>
  </w:num>
  <w:num w:numId="31">
    <w:abstractNumId w:val="25"/>
  </w:num>
  <w:num w:numId="32">
    <w:abstractNumId w:val="10"/>
  </w:num>
  <w:num w:numId="33">
    <w:abstractNumId w:val="22"/>
  </w:num>
  <w:num w:numId="34">
    <w:abstractNumId w:val="17"/>
  </w:num>
  <w:num w:numId="35">
    <w:abstractNumId w:val="6"/>
  </w:num>
  <w:num w:numId="36">
    <w:abstractNumId w:val="5"/>
  </w:num>
  <w:num w:numId="37">
    <w:abstractNumId w:val="4"/>
  </w:num>
  <w:num w:numId="38">
    <w:abstractNumId w:val="3"/>
  </w:num>
  <w:num w:numId="39">
    <w:abstractNumId w:val="2"/>
  </w:num>
  <w:num w:numId="40">
    <w:abstractNumId w:val="1"/>
  </w:num>
  <w:num w:numId="41">
    <w:abstractNumId w:val="0"/>
  </w:num>
  <w:num w:numId="42">
    <w:abstractNumId w:val="34"/>
  </w:num>
  <w:num w:numId="43">
    <w:abstractNumId w:val="11"/>
  </w:num>
  <w:num w:numId="44">
    <w:abstractNumId w:val="28"/>
  </w:num>
  <w:num w:numId="45">
    <w:abstractNumId w:val="23"/>
  </w:num>
  <w:num w:numId="46">
    <w:abstractNumId w:val="45"/>
  </w:num>
  <w:num w:numId="47">
    <w:abstractNumId w:val="19"/>
  </w:num>
  <w:num w:numId="48">
    <w:abstractNumId w:val="4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542E"/>
    <w:rsid w:val="00001585"/>
    <w:rsid w:val="00001637"/>
    <w:rsid w:val="000019D8"/>
    <w:rsid w:val="000019DF"/>
    <w:rsid w:val="0000200C"/>
    <w:rsid w:val="00002569"/>
    <w:rsid w:val="00002D40"/>
    <w:rsid w:val="00003AC0"/>
    <w:rsid w:val="00004092"/>
    <w:rsid w:val="000046C4"/>
    <w:rsid w:val="00004AAB"/>
    <w:rsid w:val="000050A3"/>
    <w:rsid w:val="000055AF"/>
    <w:rsid w:val="00005E0A"/>
    <w:rsid w:val="00005FB7"/>
    <w:rsid w:val="000069ED"/>
    <w:rsid w:val="000073CC"/>
    <w:rsid w:val="000073F1"/>
    <w:rsid w:val="000078A9"/>
    <w:rsid w:val="00007FA8"/>
    <w:rsid w:val="0001019F"/>
    <w:rsid w:val="000101F2"/>
    <w:rsid w:val="00010B42"/>
    <w:rsid w:val="00011D61"/>
    <w:rsid w:val="00012784"/>
    <w:rsid w:val="00012A2D"/>
    <w:rsid w:val="00012EF5"/>
    <w:rsid w:val="00013089"/>
    <w:rsid w:val="000132AC"/>
    <w:rsid w:val="0001355A"/>
    <w:rsid w:val="000137C1"/>
    <w:rsid w:val="000139BC"/>
    <w:rsid w:val="000139BF"/>
    <w:rsid w:val="00014149"/>
    <w:rsid w:val="00014471"/>
    <w:rsid w:val="0001520A"/>
    <w:rsid w:val="0001590C"/>
    <w:rsid w:val="00016223"/>
    <w:rsid w:val="00016625"/>
    <w:rsid w:val="000172D3"/>
    <w:rsid w:val="000176D7"/>
    <w:rsid w:val="00017FBF"/>
    <w:rsid w:val="00017FD6"/>
    <w:rsid w:val="0002052E"/>
    <w:rsid w:val="0002056D"/>
    <w:rsid w:val="00021267"/>
    <w:rsid w:val="0002222A"/>
    <w:rsid w:val="0002246E"/>
    <w:rsid w:val="00022672"/>
    <w:rsid w:val="00022AF7"/>
    <w:rsid w:val="00022B64"/>
    <w:rsid w:val="00023526"/>
    <w:rsid w:val="0002481A"/>
    <w:rsid w:val="00025CA7"/>
    <w:rsid w:val="000272D7"/>
    <w:rsid w:val="0002766E"/>
    <w:rsid w:val="00027C4F"/>
    <w:rsid w:val="0003152E"/>
    <w:rsid w:val="000315E1"/>
    <w:rsid w:val="00031B21"/>
    <w:rsid w:val="00031C89"/>
    <w:rsid w:val="000323D6"/>
    <w:rsid w:val="00032672"/>
    <w:rsid w:val="00032B80"/>
    <w:rsid w:val="00032E81"/>
    <w:rsid w:val="0003329D"/>
    <w:rsid w:val="0003473D"/>
    <w:rsid w:val="000349F8"/>
    <w:rsid w:val="00034C5C"/>
    <w:rsid w:val="00035225"/>
    <w:rsid w:val="00035472"/>
    <w:rsid w:val="00035676"/>
    <w:rsid w:val="0003660E"/>
    <w:rsid w:val="00036C1F"/>
    <w:rsid w:val="00036E7F"/>
    <w:rsid w:val="00037A1C"/>
    <w:rsid w:val="00037B2A"/>
    <w:rsid w:val="00037E83"/>
    <w:rsid w:val="00040090"/>
    <w:rsid w:val="000405B1"/>
    <w:rsid w:val="00040E24"/>
    <w:rsid w:val="00041072"/>
    <w:rsid w:val="00041913"/>
    <w:rsid w:val="00042212"/>
    <w:rsid w:val="00042DE3"/>
    <w:rsid w:val="00043D37"/>
    <w:rsid w:val="00044035"/>
    <w:rsid w:val="00044355"/>
    <w:rsid w:val="00044367"/>
    <w:rsid w:val="00044638"/>
    <w:rsid w:val="00044C8B"/>
    <w:rsid w:val="00045195"/>
    <w:rsid w:val="00045521"/>
    <w:rsid w:val="0004589A"/>
    <w:rsid w:val="0004609C"/>
    <w:rsid w:val="00046152"/>
    <w:rsid w:val="000467D6"/>
    <w:rsid w:val="00046B4F"/>
    <w:rsid w:val="000472B0"/>
    <w:rsid w:val="000475BE"/>
    <w:rsid w:val="0004770F"/>
    <w:rsid w:val="00047913"/>
    <w:rsid w:val="00047BA8"/>
    <w:rsid w:val="00047E1F"/>
    <w:rsid w:val="0005065E"/>
    <w:rsid w:val="00050759"/>
    <w:rsid w:val="00051069"/>
    <w:rsid w:val="000516CE"/>
    <w:rsid w:val="000519A6"/>
    <w:rsid w:val="000527A4"/>
    <w:rsid w:val="00052E57"/>
    <w:rsid w:val="00053AA4"/>
    <w:rsid w:val="00054579"/>
    <w:rsid w:val="000545F1"/>
    <w:rsid w:val="00054E0C"/>
    <w:rsid w:val="00055454"/>
    <w:rsid w:val="0005571D"/>
    <w:rsid w:val="00055809"/>
    <w:rsid w:val="000560AA"/>
    <w:rsid w:val="0005651C"/>
    <w:rsid w:val="000567FC"/>
    <w:rsid w:val="000568E2"/>
    <w:rsid w:val="00056C84"/>
    <w:rsid w:val="00056FBB"/>
    <w:rsid w:val="000574C5"/>
    <w:rsid w:val="00057CEF"/>
    <w:rsid w:val="00060F2E"/>
    <w:rsid w:val="00061E8E"/>
    <w:rsid w:val="00061E9F"/>
    <w:rsid w:val="00062F9F"/>
    <w:rsid w:val="00063375"/>
    <w:rsid w:val="0006346F"/>
    <w:rsid w:val="000637F3"/>
    <w:rsid w:val="00063801"/>
    <w:rsid w:val="0006399B"/>
    <w:rsid w:val="00064492"/>
    <w:rsid w:val="0006459B"/>
    <w:rsid w:val="00064C6F"/>
    <w:rsid w:val="00065B5D"/>
    <w:rsid w:val="0006608C"/>
    <w:rsid w:val="00066BD8"/>
    <w:rsid w:val="00066FD0"/>
    <w:rsid w:val="00067479"/>
    <w:rsid w:val="000678D1"/>
    <w:rsid w:val="00067ED2"/>
    <w:rsid w:val="000701A8"/>
    <w:rsid w:val="000701D6"/>
    <w:rsid w:val="0007046B"/>
    <w:rsid w:val="00070586"/>
    <w:rsid w:val="00070856"/>
    <w:rsid w:val="00070DB7"/>
    <w:rsid w:val="00071541"/>
    <w:rsid w:val="00071B86"/>
    <w:rsid w:val="00071D88"/>
    <w:rsid w:val="00072601"/>
    <w:rsid w:val="00072787"/>
    <w:rsid w:val="000730DE"/>
    <w:rsid w:val="000731FA"/>
    <w:rsid w:val="00073552"/>
    <w:rsid w:val="00073748"/>
    <w:rsid w:val="000737A2"/>
    <w:rsid w:val="00073939"/>
    <w:rsid w:val="00073C4C"/>
    <w:rsid w:val="00074639"/>
    <w:rsid w:val="000752A8"/>
    <w:rsid w:val="00075716"/>
    <w:rsid w:val="0007586D"/>
    <w:rsid w:val="00075B1D"/>
    <w:rsid w:val="00075BB3"/>
    <w:rsid w:val="00075BEA"/>
    <w:rsid w:val="00075BF9"/>
    <w:rsid w:val="0007637B"/>
    <w:rsid w:val="00076BD3"/>
    <w:rsid w:val="00076BE4"/>
    <w:rsid w:val="000772C9"/>
    <w:rsid w:val="000772F3"/>
    <w:rsid w:val="00077A0A"/>
    <w:rsid w:val="00077B6F"/>
    <w:rsid w:val="00077E89"/>
    <w:rsid w:val="00077F8A"/>
    <w:rsid w:val="0008065A"/>
    <w:rsid w:val="00081233"/>
    <w:rsid w:val="0008162F"/>
    <w:rsid w:val="000816F8"/>
    <w:rsid w:val="00081A68"/>
    <w:rsid w:val="00081E48"/>
    <w:rsid w:val="00082201"/>
    <w:rsid w:val="000824C5"/>
    <w:rsid w:val="0008338F"/>
    <w:rsid w:val="00083ABA"/>
    <w:rsid w:val="00083BE3"/>
    <w:rsid w:val="0008409C"/>
    <w:rsid w:val="000841E0"/>
    <w:rsid w:val="00084271"/>
    <w:rsid w:val="00084347"/>
    <w:rsid w:val="0008455F"/>
    <w:rsid w:val="000849FA"/>
    <w:rsid w:val="00084C1B"/>
    <w:rsid w:val="00084DE0"/>
    <w:rsid w:val="000851DE"/>
    <w:rsid w:val="0008528D"/>
    <w:rsid w:val="00085C6F"/>
    <w:rsid w:val="00085D91"/>
    <w:rsid w:val="00086098"/>
    <w:rsid w:val="00086AA6"/>
    <w:rsid w:val="00086FF9"/>
    <w:rsid w:val="00087F84"/>
    <w:rsid w:val="00090323"/>
    <w:rsid w:val="00090C99"/>
    <w:rsid w:val="0009151A"/>
    <w:rsid w:val="000916C7"/>
    <w:rsid w:val="00092540"/>
    <w:rsid w:val="00093016"/>
    <w:rsid w:val="00093082"/>
    <w:rsid w:val="00093329"/>
    <w:rsid w:val="0009367A"/>
    <w:rsid w:val="00093D3E"/>
    <w:rsid w:val="0009411F"/>
    <w:rsid w:val="00094568"/>
    <w:rsid w:val="00094696"/>
    <w:rsid w:val="00096439"/>
    <w:rsid w:val="0009696C"/>
    <w:rsid w:val="00096EA1"/>
    <w:rsid w:val="00097610"/>
    <w:rsid w:val="00097CC6"/>
    <w:rsid w:val="00097DFB"/>
    <w:rsid w:val="000A0BDD"/>
    <w:rsid w:val="000A208A"/>
    <w:rsid w:val="000A2A88"/>
    <w:rsid w:val="000A2AA9"/>
    <w:rsid w:val="000A2C2A"/>
    <w:rsid w:val="000A3565"/>
    <w:rsid w:val="000A46EB"/>
    <w:rsid w:val="000A5C37"/>
    <w:rsid w:val="000A5E88"/>
    <w:rsid w:val="000A60C9"/>
    <w:rsid w:val="000A6686"/>
    <w:rsid w:val="000A6D57"/>
    <w:rsid w:val="000A7499"/>
    <w:rsid w:val="000A759B"/>
    <w:rsid w:val="000B06A5"/>
    <w:rsid w:val="000B0FF4"/>
    <w:rsid w:val="000B10DF"/>
    <w:rsid w:val="000B20B5"/>
    <w:rsid w:val="000B2F9D"/>
    <w:rsid w:val="000B2F9E"/>
    <w:rsid w:val="000B3157"/>
    <w:rsid w:val="000B372A"/>
    <w:rsid w:val="000B38DA"/>
    <w:rsid w:val="000B45FA"/>
    <w:rsid w:val="000B4B5B"/>
    <w:rsid w:val="000B55C4"/>
    <w:rsid w:val="000B5BC6"/>
    <w:rsid w:val="000B5E86"/>
    <w:rsid w:val="000B5ED4"/>
    <w:rsid w:val="000B6056"/>
    <w:rsid w:val="000B6DE7"/>
    <w:rsid w:val="000B73BB"/>
    <w:rsid w:val="000C017C"/>
    <w:rsid w:val="000C0575"/>
    <w:rsid w:val="000C0BBF"/>
    <w:rsid w:val="000C0E97"/>
    <w:rsid w:val="000C0FC3"/>
    <w:rsid w:val="000C0FF7"/>
    <w:rsid w:val="000C1056"/>
    <w:rsid w:val="000C1159"/>
    <w:rsid w:val="000C1577"/>
    <w:rsid w:val="000C1BAE"/>
    <w:rsid w:val="000C254E"/>
    <w:rsid w:val="000C3252"/>
    <w:rsid w:val="000C38DC"/>
    <w:rsid w:val="000C3976"/>
    <w:rsid w:val="000C3B5C"/>
    <w:rsid w:val="000C4097"/>
    <w:rsid w:val="000C41A1"/>
    <w:rsid w:val="000C54BD"/>
    <w:rsid w:val="000C54DB"/>
    <w:rsid w:val="000C5504"/>
    <w:rsid w:val="000C563A"/>
    <w:rsid w:val="000C58AA"/>
    <w:rsid w:val="000C69C5"/>
    <w:rsid w:val="000C6F08"/>
    <w:rsid w:val="000C7E14"/>
    <w:rsid w:val="000C7FF7"/>
    <w:rsid w:val="000D08FE"/>
    <w:rsid w:val="000D095A"/>
    <w:rsid w:val="000D0C6B"/>
    <w:rsid w:val="000D11B2"/>
    <w:rsid w:val="000D1552"/>
    <w:rsid w:val="000D1716"/>
    <w:rsid w:val="000D2153"/>
    <w:rsid w:val="000D24F1"/>
    <w:rsid w:val="000D2579"/>
    <w:rsid w:val="000D2EC5"/>
    <w:rsid w:val="000D3179"/>
    <w:rsid w:val="000D3445"/>
    <w:rsid w:val="000D3545"/>
    <w:rsid w:val="000D3B0A"/>
    <w:rsid w:val="000D47BA"/>
    <w:rsid w:val="000D47BC"/>
    <w:rsid w:val="000D4CFD"/>
    <w:rsid w:val="000D4E56"/>
    <w:rsid w:val="000D54BC"/>
    <w:rsid w:val="000D6A81"/>
    <w:rsid w:val="000E0868"/>
    <w:rsid w:val="000E0B36"/>
    <w:rsid w:val="000E0D11"/>
    <w:rsid w:val="000E10FB"/>
    <w:rsid w:val="000E1944"/>
    <w:rsid w:val="000E1B09"/>
    <w:rsid w:val="000E1DF5"/>
    <w:rsid w:val="000E1E05"/>
    <w:rsid w:val="000E2130"/>
    <w:rsid w:val="000E2341"/>
    <w:rsid w:val="000E2415"/>
    <w:rsid w:val="000E3E0C"/>
    <w:rsid w:val="000E41D1"/>
    <w:rsid w:val="000E45E9"/>
    <w:rsid w:val="000E4AF7"/>
    <w:rsid w:val="000E4DC7"/>
    <w:rsid w:val="000E732C"/>
    <w:rsid w:val="000F0268"/>
    <w:rsid w:val="000F02BC"/>
    <w:rsid w:val="000F19C1"/>
    <w:rsid w:val="000F28B3"/>
    <w:rsid w:val="000F315F"/>
    <w:rsid w:val="000F3396"/>
    <w:rsid w:val="000F3482"/>
    <w:rsid w:val="000F3509"/>
    <w:rsid w:val="000F39D1"/>
    <w:rsid w:val="000F3C6B"/>
    <w:rsid w:val="000F5211"/>
    <w:rsid w:val="000F52EA"/>
    <w:rsid w:val="000F586E"/>
    <w:rsid w:val="000F5C76"/>
    <w:rsid w:val="000F60F6"/>
    <w:rsid w:val="000F6733"/>
    <w:rsid w:val="000F67AB"/>
    <w:rsid w:val="000F6D2B"/>
    <w:rsid w:val="000F6FB0"/>
    <w:rsid w:val="000F75BF"/>
    <w:rsid w:val="000F780B"/>
    <w:rsid w:val="00100693"/>
    <w:rsid w:val="00101320"/>
    <w:rsid w:val="00101B3E"/>
    <w:rsid w:val="001022BD"/>
    <w:rsid w:val="0010278B"/>
    <w:rsid w:val="0010326F"/>
    <w:rsid w:val="00103660"/>
    <w:rsid w:val="001037E3"/>
    <w:rsid w:val="00103866"/>
    <w:rsid w:val="00103C43"/>
    <w:rsid w:val="0010410A"/>
    <w:rsid w:val="00104A70"/>
    <w:rsid w:val="00104E81"/>
    <w:rsid w:val="001052D7"/>
    <w:rsid w:val="001054A5"/>
    <w:rsid w:val="00105B73"/>
    <w:rsid w:val="00105D33"/>
    <w:rsid w:val="0010600F"/>
    <w:rsid w:val="00106269"/>
    <w:rsid w:val="001063B3"/>
    <w:rsid w:val="001067F7"/>
    <w:rsid w:val="001069A7"/>
    <w:rsid w:val="00106C02"/>
    <w:rsid w:val="00106F8E"/>
    <w:rsid w:val="00107351"/>
    <w:rsid w:val="0011012F"/>
    <w:rsid w:val="00110D11"/>
    <w:rsid w:val="001116E2"/>
    <w:rsid w:val="0011182F"/>
    <w:rsid w:val="00112234"/>
    <w:rsid w:val="0011228E"/>
    <w:rsid w:val="00112F08"/>
    <w:rsid w:val="001134F6"/>
    <w:rsid w:val="00113A6E"/>
    <w:rsid w:val="00113FC9"/>
    <w:rsid w:val="00114219"/>
    <w:rsid w:val="001142C6"/>
    <w:rsid w:val="00114329"/>
    <w:rsid w:val="0011537D"/>
    <w:rsid w:val="00116849"/>
    <w:rsid w:val="00116FEA"/>
    <w:rsid w:val="0011710B"/>
    <w:rsid w:val="00117410"/>
    <w:rsid w:val="001202D0"/>
    <w:rsid w:val="00120A0D"/>
    <w:rsid w:val="00120DDE"/>
    <w:rsid w:val="0012140B"/>
    <w:rsid w:val="00121974"/>
    <w:rsid w:val="00121E56"/>
    <w:rsid w:val="00121EFB"/>
    <w:rsid w:val="0012243F"/>
    <w:rsid w:val="00122B28"/>
    <w:rsid w:val="00122D31"/>
    <w:rsid w:val="00122E22"/>
    <w:rsid w:val="00123C38"/>
    <w:rsid w:val="0012484B"/>
    <w:rsid w:val="00124DA9"/>
    <w:rsid w:val="001252E7"/>
    <w:rsid w:val="0012575F"/>
    <w:rsid w:val="00125791"/>
    <w:rsid w:val="00125ACB"/>
    <w:rsid w:val="00126327"/>
    <w:rsid w:val="001269A5"/>
    <w:rsid w:val="00126B17"/>
    <w:rsid w:val="00126D3B"/>
    <w:rsid w:val="00126E42"/>
    <w:rsid w:val="00127137"/>
    <w:rsid w:val="001274CB"/>
    <w:rsid w:val="0012761A"/>
    <w:rsid w:val="00127CC7"/>
    <w:rsid w:val="0013030E"/>
    <w:rsid w:val="00130CEE"/>
    <w:rsid w:val="001315F2"/>
    <w:rsid w:val="00131BDB"/>
    <w:rsid w:val="00131BDE"/>
    <w:rsid w:val="00131DD9"/>
    <w:rsid w:val="00133764"/>
    <w:rsid w:val="001343BE"/>
    <w:rsid w:val="0013468E"/>
    <w:rsid w:val="00134A37"/>
    <w:rsid w:val="00134EB2"/>
    <w:rsid w:val="00135D3C"/>
    <w:rsid w:val="0013681B"/>
    <w:rsid w:val="0013691E"/>
    <w:rsid w:val="00137354"/>
    <w:rsid w:val="00137AB3"/>
    <w:rsid w:val="00140A88"/>
    <w:rsid w:val="00142E09"/>
    <w:rsid w:val="0014324D"/>
    <w:rsid w:val="0014372F"/>
    <w:rsid w:val="00143C09"/>
    <w:rsid w:val="00143F79"/>
    <w:rsid w:val="0014484C"/>
    <w:rsid w:val="00144D6E"/>
    <w:rsid w:val="00144FD8"/>
    <w:rsid w:val="001450FD"/>
    <w:rsid w:val="00145F55"/>
    <w:rsid w:val="001461CA"/>
    <w:rsid w:val="00146614"/>
    <w:rsid w:val="00146DF9"/>
    <w:rsid w:val="001471B6"/>
    <w:rsid w:val="00147A36"/>
    <w:rsid w:val="001502CF"/>
    <w:rsid w:val="00150EE4"/>
    <w:rsid w:val="00151078"/>
    <w:rsid w:val="0015107F"/>
    <w:rsid w:val="00151462"/>
    <w:rsid w:val="0015169F"/>
    <w:rsid w:val="00151B7A"/>
    <w:rsid w:val="00151CCC"/>
    <w:rsid w:val="00151F81"/>
    <w:rsid w:val="0015282C"/>
    <w:rsid w:val="00152844"/>
    <w:rsid w:val="001535AB"/>
    <w:rsid w:val="00153A4A"/>
    <w:rsid w:val="00153CFA"/>
    <w:rsid w:val="00154113"/>
    <w:rsid w:val="0015454E"/>
    <w:rsid w:val="00154871"/>
    <w:rsid w:val="00154907"/>
    <w:rsid w:val="00154DD0"/>
    <w:rsid w:val="001557A6"/>
    <w:rsid w:val="0015717A"/>
    <w:rsid w:val="00157199"/>
    <w:rsid w:val="001573A9"/>
    <w:rsid w:val="00160710"/>
    <w:rsid w:val="00160AE1"/>
    <w:rsid w:val="00160BCA"/>
    <w:rsid w:val="00160E31"/>
    <w:rsid w:val="001614FD"/>
    <w:rsid w:val="001623BE"/>
    <w:rsid w:val="001624AA"/>
    <w:rsid w:val="001626AB"/>
    <w:rsid w:val="001627B0"/>
    <w:rsid w:val="00163452"/>
    <w:rsid w:val="0016380D"/>
    <w:rsid w:val="00163D54"/>
    <w:rsid w:val="00164316"/>
    <w:rsid w:val="00164361"/>
    <w:rsid w:val="00164C32"/>
    <w:rsid w:val="00164D58"/>
    <w:rsid w:val="00165BC8"/>
    <w:rsid w:val="00165EE8"/>
    <w:rsid w:val="00166704"/>
    <w:rsid w:val="001667C3"/>
    <w:rsid w:val="00166FDC"/>
    <w:rsid w:val="00167498"/>
    <w:rsid w:val="00167D2C"/>
    <w:rsid w:val="001706EA"/>
    <w:rsid w:val="00170D50"/>
    <w:rsid w:val="001715D8"/>
    <w:rsid w:val="001716A5"/>
    <w:rsid w:val="001724B9"/>
    <w:rsid w:val="00172A29"/>
    <w:rsid w:val="00172B91"/>
    <w:rsid w:val="00172BD9"/>
    <w:rsid w:val="00173025"/>
    <w:rsid w:val="001731CE"/>
    <w:rsid w:val="00174284"/>
    <w:rsid w:val="00174FD1"/>
    <w:rsid w:val="00175A0E"/>
    <w:rsid w:val="00175CCD"/>
    <w:rsid w:val="00176B1B"/>
    <w:rsid w:val="00176E74"/>
    <w:rsid w:val="001771AA"/>
    <w:rsid w:val="00177D24"/>
    <w:rsid w:val="0018054F"/>
    <w:rsid w:val="00180678"/>
    <w:rsid w:val="00180B0B"/>
    <w:rsid w:val="00180F8A"/>
    <w:rsid w:val="001825EA"/>
    <w:rsid w:val="00182822"/>
    <w:rsid w:val="001832CD"/>
    <w:rsid w:val="00183341"/>
    <w:rsid w:val="0018472B"/>
    <w:rsid w:val="00184DE9"/>
    <w:rsid w:val="001851EF"/>
    <w:rsid w:val="00185AE6"/>
    <w:rsid w:val="00185B56"/>
    <w:rsid w:val="00185E92"/>
    <w:rsid w:val="00186560"/>
    <w:rsid w:val="0018716E"/>
    <w:rsid w:val="0018743E"/>
    <w:rsid w:val="00187A3F"/>
    <w:rsid w:val="001915E4"/>
    <w:rsid w:val="00192437"/>
    <w:rsid w:val="00192C49"/>
    <w:rsid w:val="00193006"/>
    <w:rsid w:val="00194095"/>
    <w:rsid w:val="00194AF6"/>
    <w:rsid w:val="00194F72"/>
    <w:rsid w:val="001952C2"/>
    <w:rsid w:val="0019582C"/>
    <w:rsid w:val="00195A48"/>
    <w:rsid w:val="00196A12"/>
    <w:rsid w:val="00196BBB"/>
    <w:rsid w:val="00196CCD"/>
    <w:rsid w:val="00196F81"/>
    <w:rsid w:val="001977B2"/>
    <w:rsid w:val="001978C9"/>
    <w:rsid w:val="00197A05"/>
    <w:rsid w:val="00197D5C"/>
    <w:rsid w:val="001A0BAE"/>
    <w:rsid w:val="001A0D5A"/>
    <w:rsid w:val="001A0F64"/>
    <w:rsid w:val="001A15DA"/>
    <w:rsid w:val="001A1EB2"/>
    <w:rsid w:val="001A23AF"/>
    <w:rsid w:val="001A2A1D"/>
    <w:rsid w:val="001A2A9B"/>
    <w:rsid w:val="001A31FD"/>
    <w:rsid w:val="001A3226"/>
    <w:rsid w:val="001A332F"/>
    <w:rsid w:val="001A3375"/>
    <w:rsid w:val="001A34F3"/>
    <w:rsid w:val="001A36FB"/>
    <w:rsid w:val="001A3B3F"/>
    <w:rsid w:val="001A42AC"/>
    <w:rsid w:val="001A452C"/>
    <w:rsid w:val="001A4A96"/>
    <w:rsid w:val="001A4B00"/>
    <w:rsid w:val="001A4D3C"/>
    <w:rsid w:val="001A4EC2"/>
    <w:rsid w:val="001A53E1"/>
    <w:rsid w:val="001A6E0E"/>
    <w:rsid w:val="001B026B"/>
    <w:rsid w:val="001B0643"/>
    <w:rsid w:val="001B0EB1"/>
    <w:rsid w:val="001B1213"/>
    <w:rsid w:val="001B192F"/>
    <w:rsid w:val="001B1B1B"/>
    <w:rsid w:val="001B3061"/>
    <w:rsid w:val="001B3668"/>
    <w:rsid w:val="001B39A1"/>
    <w:rsid w:val="001B4043"/>
    <w:rsid w:val="001B42A1"/>
    <w:rsid w:val="001B481E"/>
    <w:rsid w:val="001B4ACE"/>
    <w:rsid w:val="001B4D1A"/>
    <w:rsid w:val="001B4DC4"/>
    <w:rsid w:val="001B4F2F"/>
    <w:rsid w:val="001B5478"/>
    <w:rsid w:val="001B666F"/>
    <w:rsid w:val="001B745A"/>
    <w:rsid w:val="001B7FBA"/>
    <w:rsid w:val="001C05B3"/>
    <w:rsid w:val="001C0CE7"/>
    <w:rsid w:val="001C10AA"/>
    <w:rsid w:val="001C1554"/>
    <w:rsid w:val="001C28FA"/>
    <w:rsid w:val="001C34E3"/>
    <w:rsid w:val="001C4DA1"/>
    <w:rsid w:val="001C4F6F"/>
    <w:rsid w:val="001C521C"/>
    <w:rsid w:val="001C5431"/>
    <w:rsid w:val="001C642A"/>
    <w:rsid w:val="001C6614"/>
    <w:rsid w:val="001C6630"/>
    <w:rsid w:val="001C6B55"/>
    <w:rsid w:val="001C6D5A"/>
    <w:rsid w:val="001C6E13"/>
    <w:rsid w:val="001C7D64"/>
    <w:rsid w:val="001D04AF"/>
    <w:rsid w:val="001D12CA"/>
    <w:rsid w:val="001D1DE7"/>
    <w:rsid w:val="001D27DA"/>
    <w:rsid w:val="001D2E3D"/>
    <w:rsid w:val="001D48EC"/>
    <w:rsid w:val="001D547D"/>
    <w:rsid w:val="001D58BC"/>
    <w:rsid w:val="001D59F0"/>
    <w:rsid w:val="001D5C8A"/>
    <w:rsid w:val="001D5FC6"/>
    <w:rsid w:val="001D6982"/>
    <w:rsid w:val="001D7031"/>
    <w:rsid w:val="001E064A"/>
    <w:rsid w:val="001E0ABD"/>
    <w:rsid w:val="001E0D91"/>
    <w:rsid w:val="001E1529"/>
    <w:rsid w:val="001E1BE3"/>
    <w:rsid w:val="001E1E66"/>
    <w:rsid w:val="001E22C9"/>
    <w:rsid w:val="001E31BF"/>
    <w:rsid w:val="001E35F8"/>
    <w:rsid w:val="001E38D1"/>
    <w:rsid w:val="001E45E8"/>
    <w:rsid w:val="001E523D"/>
    <w:rsid w:val="001E527B"/>
    <w:rsid w:val="001E53BF"/>
    <w:rsid w:val="001E6385"/>
    <w:rsid w:val="001E6688"/>
    <w:rsid w:val="001E6C44"/>
    <w:rsid w:val="001E6F47"/>
    <w:rsid w:val="001E7B24"/>
    <w:rsid w:val="001F06B6"/>
    <w:rsid w:val="001F1628"/>
    <w:rsid w:val="001F1868"/>
    <w:rsid w:val="001F2031"/>
    <w:rsid w:val="001F26A7"/>
    <w:rsid w:val="001F272B"/>
    <w:rsid w:val="001F2D2D"/>
    <w:rsid w:val="001F2E3F"/>
    <w:rsid w:val="001F2ED1"/>
    <w:rsid w:val="001F3188"/>
    <w:rsid w:val="001F3191"/>
    <w:rsid w:val="001F34F0"/>
    <w:rsid w:val="001F38E6"/>
    <w:rsid w:val="001F3CBC"/>
    <w:rsid w:val="001F3E60"/>
    <w:rsid w:val="001F3FA5"/>
    <w:rsid w:val="001F4997"/>
    <w:rsid w:val="001F4DD0"/>
    <w:rsid w:val="001F508B"/>
    <w:rsid w:val="001F5114"/>
    <w:rsid w:val="001F53D6"/>
    <w:rsid w:val="001F6553"/>
    <w:rsid w:val="001F6DED"/>
    <w:rsid w:val="001F6EDE"/>
    <w:rsid w:val="001F6F23"/>
    <w:rsid w:val="001F796B"/>
    <w:rsid w:val="001F7B4C"/>
    <w:rsid w:val="001F7E72"/>
    <w:rsid w:val="0020111A"/>
    <w:rsid w:val="0020147B"/>
    <w:rsid w:val="002017B9"/>
    <w:rsid w:val="00201C30"/>
    <w:rsid w:val="00202684"/>
    <w:rsid w:val="00202946"/>
    <w:rsid w:val="00202E5F"/>
    <w:rsid w:val="0020421B"/>
    <w:rsid w:val="0020473C"/>
    <w:rsid w:val="00204C9A"/>
    <w:rsid w:val="00204FC1"/>
    <w:rsid w:val="00205C7D"/>
    <w:rsid w:val="00205DE9"/>
    <w:rsid w:val="002068B3"/>
    <w:rsid w:val="00207E11"/>
    <w:rsid w:val="0021028F"/>
    <w:rsid w:val="0021048C"/>
    <w:rsid w:val="00210A6E"/>
    <w:rsid w:val="002118BB"/>
    <w:rsid w:val="002127EC"/>
    <w:rsid w:val="002127FD"/>
    <w:rsid w:val="0021287B"/>
    <w:rsid w:val="00212C53"/>
    <w:rsid w:val="002134D3"/>
    <w:rsid w:val="002139B2"/>
    <w:rsid w:val="00214CAD"/>
    <w:rsid w:val="00215CCD"/>
    <w:rsid w:val="00215E74"/>
    <w:rsid w:val="00215FA3"/>
    <w:rsid w:val="00216473"/>
    <w:rsid w:val="002169D8"/>
    <w:rsid w:val="00216AB2"/>
    <w:rsid w:val="00220704"/>
    <w:rsid w:val="0022165C"/>
    <w:rsid w:val="0022182A"/>
    <w:rsid w:val="00221A32"/>
    <w:rsid w:val="00221BD0"/>
    <w:rsid w:val="00221D83"/>
    <w:rsid w:val="00221F96"/>
    <w:rsid w:val="00221FB3"/>
    <w:rsid w:val="00222B39"/>
    <w:rsid w:val="00222DEB"/>
    <w:rsid w:val="00222FCA"/>
    <w:rsid w:val="00224502"/>
    <w:rsid w:val="00224750"/>
    <w:rsid w:val="002256D8"/>
    <w:rsid w:val="00225790"/>
    <w:rsid w:val="002260B7"/>
    <w:rsid w:val="00226A74"/>
    <w:rsid w:val="00226C6B"/>
    <w:rsid w:val="00227AA1"/>
    <w:rsid w:val="00227ADD"/>
    <w:rsid w:val="00230598"/>
    <w:rsid w:val="00230CD1"/>
    <w:rsid w:val="00230D6E"/>
    <w:rsid w:val="00230D8B"/>
    <w:rsid w:val="00230EBB"/>
    <w:rsid w:val="00232024"/>
    <w:rsid w:val="002326D0"/>
    <w:rsid w:val="00232EDB"/>
    <w:rsid w:val="002335B7"/>
    <w:rsid w:val="00233C27"/>
    <w:rsid w:val="002340C5"/>
    <w:rsid w:val="002352C0"/>
    <w:rsid w:val="002353FB"/>
    <w:rsid w:val="002361CC"/>
    <w:rsid w:val="00237975"/>
    <w:rsid w:val="00237FD6"/>
    <w:rsid w:val="0024036E"/>
    <w:rsid w:val="002404D5"/>
    <w:rsid w:val="002407A5"/>
    <w:rsid w:val="00240B64"/>
    <w:rsid w:val="00240C01"/>
    <w:rsid w:val="002413BF"/>
    <w:rsid w:val="00241484"/>
    <w:rsid w:val="002424A0"/>
    <w:rsid w:val="00242F3F"/>
    <w:rsid w:val="00245BE5"/>
    <w:rsid w:val="002461AB"/>
    <w:rsid w:val="0024667B"/>
    <w:rsid w:val="00246A7A"/>
    <w:rsid w:val="00247538"/>
    <w:rsid w:val="002477C3"/>
    <w:rsid w:val="002502EB"/>
    <w:rsid w:val="00250945"/>
    <w:rsid w:val="00250984"/>
    <w:rsid w:val="00251574"/>
    <w:rsid w:val="00251629"/>
    <w:rsid w:val="00251E8A"/>
    <w:rsid w:val="0025227A"/>
    <w:rsid w:val="0025254D"/>
    <w:rsid w:val="002527DC"/>
    <w:rsid w:val="0025284F"/>
    <w:rsid w:val="00253A4E"/>
    <w:rsid w:val="00254056"/>
    <w:rsid w:val="00254D10"/>
    <w:rsid w:val="00255104"/>
    <w:rsid w:val="002554D5"/>
    <w:rsid w:val="0025586F"/>
    <w:rsid w:val="00255BAD"/>
    <w:rsid w:val="0025600D"/>
    <w:rsid w:val="00256567"/>
    <w:rsid w:val="00256FF4"/>
    <w:rsid w:val="002570AA"/>
    <w:rsid w:val="00257727"/>
    <w:rsid w:val="0026066F"/>
    <w:rsid w:val="002609C3"/>
    <w:rsid w:val="00260B91"/>
    <w:rsid w:val="00260E27"/>
    <w:rsid w:val="00261187"/>
    <w:rsid w:val="002614AE"/>
    <w:rsid w:val="00261980"/>
    <w:rsid w:val="00261EAA"/>
    <w:rsid w:val="00262697"/>
    <w:rsid w:val="00263BDB"/>
    <w:rsid w:val="00263D09"/>
    <w:rsid w:val="002650C4"/>
    <w:rsid w:val="002651A0"/>
    <w:rsid w:val="00265788"/>
    <w:rsid w:val="00265A93"/>
    <w:rsid w:val="00265D4A"/>
    <w:rsid w:val="0026652D"/>
    <w:rsid w:val="00266DA8"/>
    <w:rsid w:val="00267303"/>
    <w:rsid w:val="00267A8D"/>
    <w:rsid w:val="00267CE6"/>
    <w:rsid w:val="00270A02"/>
    <w:rsid w:val="00270ABB"/>
    <w:rsid w:val="00270E58"/>
    <w:rsid w:val="00270E91"/>
    <w:rsid w:val="0027108B"/>
    <w:rsid w:val="00271246"/>
    <w:rsid w:val="0027135A"/>
    <w:rsid w:val="00272029"/>
    <w:rsid w:val="002721D4"/>
    <w:rsid w:val="002726B6"/>
    <w:rsid w:val="00272FBE"/>
    <w:rsid w:val="0027434B"/>
    <w:rsid w:val="00275238"/>
    <w:rsid w:val="00275B45"/>
    <w:rsid w:val="00275CF8"/>
    <w:rsid w:val="00275D35"/>
    <w:rsid w:val="00275EEC"/>
    <w:rsid w:val="002764CE"/>
    <w:rsid w:val="00280208"/>
    <w:rsid w:val="002804F8"/>
    <w:rsid w:val="00280728"/>
    <w:rsid w:val="00280BC3"/>
    <w:rsid w:val="00280F16"/>
    <w:rsid w:val="002812CA"/>
    <w:rsid w:val="00281AAD"/>
    <w:rsid w:val="00281BA3"/>
    <w:rsid w:val="00282926"/>
    <w:rsid w:val="00282B1C"/>
    <w:rsid w:val="00282EDD"/>
    <w:rsid w:val="002838BB"/>
    <w:rsid w:val="00283B43"/>
    <w:rsid w:val="0028427D"/>
    <w:rsid w:val="002843AD"/>
    <w:rsid w:val="00284402"/>
    <w:rsid w:val="0028459B"/>
    <w:rsid w:val="0028466D"/>
    <w:rsid w:val="00284B5C"/>
    <w:rsid w:val="00284BF0"/>
    <w:rsid w:val="00285C9D"/>
    <w:rsid w:val="002861F2"/>
    <w:rsid w:val="002868E0"/>
    <w:rsid w:val="00286A2D"/>
    <w:rsid w:val="00286B85"/>
    <w:rsid w:val="00286D94"/>
    <w:rsid w:val="002873BD"/>
    <w:rsid w:val="002878E4"/>
    <w:rsid w:val="0029059B"/>
    <w:rsid w:val="00290B28"/>
    <w:rsid w:val="00290C8D"/>
    <w:rsid w:val="00291138"/>
    <w:rsid w:val="002914DC"/>
    <w:rsid w:val="00292048"/>
    <w:rsid w:val="0029285D"/>
    <w:rsid w:val="00292D02"/>
    <w:rsid w:val="002933D8"/>
    <w:rsid w:val="002939F6"/>
    <w:rsid w:val="002941D4"/>
    <w:rsid w:val="0029488D"/>
    <w:rsid w:val="00294990"/>
    <w:rsid w:val="00294B66"/>
    <w:rsid w:val="00295045"/>
    <w:rsid w:val="00295631"/>
    <w:rsid w:val="0029588E"/>
    <w:rsid w:val="00296669"/>
    <w:rsid w:val="002978E0"/>
    <w:rsid w:val="002979B7"/>
    <w:rsid w:val="002A0B46"/>
    <w:rsid w:val="002A0F81"/>
    <w:rsid w:val="002A1034"/>
    <w:rsid w:val="002A1822"/>
    <w:rsid w:val="002A1AFC"/>
    <w:rsid w:val="002A27ED"/>
    <w:rsid w:val="002A32F3"/>
    <w:rsid w:val="002A3D39"/>
    <w:rsid w:val="002A51D9"/>
    <w:rsid w:val="002A5E3D"/>
    <w:rsid w:val="002A6C52"/>
    <w:rsid w:val="002A78B1"/>
    <w:rsid w:val="002A7B6C"/>
    <w:rsid w:val="002B03E5"/>
    <w:rsid w:val="002B0876"/>
    <w:rsid w:val="002B09A3"/>
    <w:rsid w:val="002B0EFC"/>
    <w:rsid w:val="002B0F26"/>
    <w:rsid w:val="002B1721"/>
    <w:rsid w:val="002B24A9"/>
    <w:rsid w:val="002B2D5D"/>
    <w:rsid w:val="002B34AF"/>
    <w:rsid w:val="002B3677"/>
    <w:rsid w:val="002B3CC9"/>
    <w:rsid w:val="002B452C"/>
    <w:rsid w:val="002B49F7"/>
    <w:rsid w:val="002B4D4B"/>
    <w:rsid w:val="002B501A"/>
    <w:rsid w:val="002B55B2"/>
    <w:rsid w:val="002B5BFC"/>
    <w:rsid w:val="002B5D43"/>
    <w:rsid w:val="002B5E59"/>
    <w:rsid w:val="002B60A0"/>
    <w:rsid w:val="002B6BAB"/>
    <w:rsid w:val="002B7B1A"/>
    <w:rsid w:val="002C09CF"/>
    <w:rsid w:val="002C1416"/>
    <w:rsid w:val="002C1C9B"/>
    <w:rsid w:val="002C205F"/>
    <w:rsid w:val="002C2789"/>
    <w:rsid w:val="002C288E"/>
    <w:rsid w:val="002C28A5"/>
    <w:rsid w:val="002C29C8"/>
    <w:rsid w:val="002C2A59"/>
    <w:rsid w:val="002C3113"/>
    <w:rsid w:val="002C3BD4"/>
    <w:rsid w:val="002C3E1A"/>
    <w:rsid w:val="002C43DC"/>
    <w:rsid w:val="002C46D2"/>
    <w:rsid w:val="002C4DE0"/>
    <w:rsid w:val="002C4E08"/>
    <w:rsid w:val="002C4E2C"/>
    <w:rsid w:val="002C4FD5"/>
    <w:rsid w:val="002C555E"/>
    <w:rsid w:val="002C5CAF"/>
    <w:rsid w:val="002C6442"/>
    <w:rsid w:val="002C6C25"/>
    <w:rsid w:val="002C6ED8"/>
    <w:rsid w:val="002D0AD9"/>
    <w:rsid w:val="002D0F8F"/>
    <w:rsid w:val="002D1583"/>
    <w:rsid w:val="002D166F"/>
    <w:rsid w:val="002D1690"/>
    <w:rsid w:val="002D1AA7"/>
    <w:rsid w:val="002D1C3A"/>
    <w:rsid w:val="002D2815"/>
    <w:rsid w:val="002D36FF"/>
    <w:rsid w:val="002D3EF9"/>
    <w:rsid w:val="002D3F89"/>
    <w:rsid w:val="002D40EE"/>
    <w:rsid w:val="002D51B5"/>
    <w:rsid w:val="002D5654"/>
    <w:rsid w:val="002D5A56"/>
    <w:rsid w:val="002D64AF"/>
    <w:rsid w:val="002D657E"/>
    <w:rsid w:val="002D6C51"/>
    <w:rsid w:val="002D6DDA"/>
    <w:rsid w:val="002D78AD"/>
    <w:rsid w:val="002D794E"/>
    <w:rsid w:val="002E0FE2"/>
    <w:rsid w:val="002E1A19"/>
    <w:rsid w:val="002E1DE3"/>
    <w:rsid w:val="002E2545"/>
    <w:rsid w:val="002E25FF"/>
    <w:rsid w:val="002E27FB"/>
    <w:rsid w:val="002E319A"/>
    <w:rsid w:val="002E3CDD"/>
    <w:rsid w:val="002E4347"/>
    <w:rsid w:val="002E490D"/>
    <w:rsid w:val="002E4B36"/>
    <w:rsid w:val="002E4E25"/>
    <w:rsid w:val="002E511E"/>
    <w:rsid w:val="002E656C"/>
    <w:rsid w:val="002E6AE1"/>
    <w:rsid w:val="002E6EF8"/>
    <w:rsid w:val="002E6FB4"/>
    <w:rsid w:val="002E74E8"/>
    <w:rsid w:val="002E7511"/>
    <w:rsid w:val="002E75BB"/>
    <w:rsid w:val="002E78A0"/>
    <w:rsid w:val="002E7C42"/>
    <w:rsid w:val="002E7D05"/>
    <w:rsid w:val="002E7F61"/>
    <w:rsid w:val="002F0441"/>
    <w:rsid w:val="002F0477"/>
    <w:rsid w:val="002F04F6"/>
    <w:rsid w:val="002F0F27"/>
    <w:rsid w:val="002F1B22"/>
    <w:rsid w:val="002F27F7"/>
    <w:rsid w:val="002F2CE3"/>
    <w:rsid w:val="002F33EA"/>
    <w:rsid w:val="002F3582"/>
    <w:rsid w:val="002F3925"/>
    <w:rsid w:val="002F456C"/>
    <w:rsid w:val="002F4B2C"/>
    <w:rsid w:val="002F577C"/>
    <w:rsid w:val="002F5935"/>
    <w:rsid w:val="002F69D4"/>
    <w:rsid w:val="002F6D4C"/>
    <w:rsid w:val="002F7E4D"/>
    <w:rsid w:val="002F7ECC"/>
    <w:rsid w:val="0030002F"/>
    <w:rsid w:val="003000D0"/>
    <w:rsid w:val="003009B7"/>
    <w:rsid w:val="003019A5"/>
    <w:rsid w:val="003019D9"/>
    <w:rsid w:val="00304291"/>
    <w:rsid w:val="00304BAF"/>
    <w:rsid w:val="00304CF9"/>
    <w:rsid w:val="00304FB4"/>
    <w:rsid w:val="003051EB"/>
    <w:rsid w:val="00305276"/>
    <w:rsid w:val="003055E3"/>
    <w:rsid w:val="0030573B"/>
    <w:rsid w:val="003064F0"/>
    <w:rsid w:val="0030657B"/>
    <w:rsid w:val="00306B1C"/>
    <w:rsid w:val="00307050"/>
    <w:rsid w:val="003071A0"/>
    <w:rsid w:val="00307233"/>
    <w:rsid w:val="0030730C"/>
    <w:rsid w:val="00307623"/>
    <w:rsid w:val="003076DC"/>
    <w:rsid w:val="00307762"/>
    <w:rsid w:val="00310571"/>
    <w:rsid w:val="00310D94"/>
    <w:rsid w:val="00310DEF"/>
    <w:rsid w:val="00310E18"/>
    <w:rsid w:val="00310E8E"/>
    <w:rsid w:val="003117D3"/>
    <w:rsid w:val="00311A15"/>
    <w:rsid w:val="00311B8E"/>
    <w:rsid w:val="0031229F"/>
    <w:rsid w:val="0031305D"/>
    <w:rsid w:val="00313665"/>
    <w:rsid w:val="00314BDE"/>
    <w:rsid w:val="00314C38"/>
    <w:rsid w:val="00314DA3"/>
    <w:rsid w:val="00315A4E"/>
    <w:rsid w:val="00315ECA"/>
    <w:rsid w:val="003162AB"/>
    <w:rsid w:val="0031661A"/>
    <w:rsid w:val="00316C83"/>
    <w:rsid w:val="00316DCA"/>
    <w:rsid w:val="0031786C"/>
    <w:rsid w:val="00320003"/>
    <w:rsid w:val="003212E2"/>
    <w:rsid w:val="003219D4"/>
    <w:rsid w:val="003221C7"/>
    <w:rsid w:val="00322223"/>
    <w:rsid w:val="0032491D"/>
    <w:rsid w:val="00325227"/>
    <w:rsid w:val="003252A9"/>
    <w:rsid w:val="00325BBE"/>
    <w:rsid w:val="00327BE1"/>
    <w:rsid w:val="00327D1D"/>
    <w:rsid w:val="00330848"/>
    <w:rsid w:val="00330C63"/>
    <w:rsid w:val="0033102D"/>
    <w:rsid w:val="00331B5F"/>
    <w:rsid w:val="00331C7B"/>
    <w:rsid w:val="00332228"/>
    <w:rsid w:val="00333A87"/>
    <w:rsid w:val="00333D93"/>
    <w:rsid w:val="0033421C"/>
    <w:rsid w:val="0033465A"/>
    <w:rsid w:val="00334A10"/>
    <w:rsid w:val="00335096"/>
    <w:rsid w:val="003354B3"/>
    <w:rsid w:val="00335C55"/>
    <w:rsid w:val="00335D9E"/>
    <w:rsid w:val="0033639E"/>
    <w:rsid w:val="00336F1E"/>
    <w:rsid w:val="0034023B"/>
    <w:rsid w:val="00340A2D"/>
    <w:rsid w:val="00340A63"/>
    <w:rsid w:val="00341369"/>
    <w:rsid w:val="00341627"/>
    <w:rsid w:val="00341A2F"/>
    <w:rsid w:val="00341F86"/>
    <w:rsid w:val="0034381A"/>
    <w:rsid w:val="00343A88"/>
    <w:rsid w:val="00343C6F"/>
    <w:rsid w:val="00344602"/>
    <w:rsid w:val="00344742"/>
    <w:rsid w:val="003449E2"/>
    <w:rsid w:val="00345BE3"/>
    <w:rsid w:val="00345FFD"/>
    <w:rsid w:val="00346FDC"/>
    <w:rsid w:val="003478BE"/>
    <w:rsid w:val="00347A3F"/>
    <w:rsid w:val="00347ECF"/>
    <w:rsid w:val="003503E1"/>
    <w:rsid w:val="00350454"/>
    <w:rsid w:val="0035052F"/>
    <w:rsid w:val="003513AE"/>
    <w:rsid w:val="0035183A"/>
    <w:rsid w:val="00351FD7"/>
    <w:rsid w:val="003522E8"/>
    <w:rsid w:val="00353CA7"/>
    <w:rsid w:val="00353CCF"/>
    <w:rsid w:val="003540B0"/>
    <w:rsid w:val="00354505"/>
    <w:rsid w:val="00354962"/>
    <w:rsid w:val="00354C03"/>
    <w:rsid w:val="00355167"/>
    <w:rsid w:val="00355210"/>
    <w:rsid w:val="0035524E"/>
    <w:rsid w:val="00355B76"/>
    <w:rsid w:val="00356C98"/>
    <w:rsid w:val="00357510"/>
    <w:rsid w:val="0035766C"/>
    <w:rsid w:val="0036010A"/>
    <w:rsid w:val="00360844"/>
    <w:rsid w:val="00360D09"/>
    <w:rsid w:val="0036104E"/>
    <w:rsid w:val="0036147E"/>
    <w:rsid w:val="00361607"/>
    <w:rsid w:val="003617AD"/>
    <w:rsid w:val="00361A62"/>
    <w:rsid w:val="00361CCC"/>
    <w:rsid w:val="003624DF"/>
    <w:rsid w:val="00363119"/>
    <w:rsid w:val="00363E0E"/>
    <w:rsid w:val="00364195"/>
    <w:rsid w:val="00364D7F"/>
    <w:rsid w:val="0036528C"/>
    <w:rsid w:val="00366BAB"/>
    <w:rsid w:val="00366E67"/>
    <w:rsid w:val="00367645"/>
    <w:rsid w:val="00367745"/>
    <w:rsid w:val="003678B0"/>
    <w:rsid w:val="003679D3"/>
    <w:rsid w:val="00367EE1"/>
    <w:rsid w:val="00370AED"/>
    <w:rsid w:val="00370C40"/>
    <w:rsid w:val="00370D00"/>
    <w:rsid w:val="00370D57"/>
    <w:rsid w:val="00372660"/>
    <w:rsid w:val="00372BFB"/>
    <w:rsid w:val="00372FD8"/>
    <w:rsid w:val="00373ED5"/>
    <w:rsid w:val="00374303"/>
    <w:rsid w:val="003750FD"/>
    <w:rsid w:val="00375A8B"/>
    <w:rsid w:val="00375DDB"/>
    <w:rsid w:val="0037618D"/>
    <w:rsid w:val="003767BE"/>
    <w:rsid w:val="003771EC"/>
    <w:rsid w:val="00377598"/>
    <w:rsid w:val="00377A6D"/>
    <w:rsid w:val="00377CCF"/>
    <w:rsid w:val="003800B4"/>
    <w:rsid w:val="00380CCC"/>
    <w:rsid w:val="00380DE8"/>
    <w:rsid w:val="0038148F"/>
    <w:rsid w:val="00381EE7"/>
    <w:rsid w:val="003830B1"/>
    <w:rsid w:val="003830BE"/>
    <w:rsid w:val="003833F6"/>
    <w:rsid w:val="003839A3"/>
    <w:rsid w:val="00383D58"/>
    <w:rsid w:val="00384294"/>
    <w:rsid w:val="003854AD"/>
    <w:rsid w:val="00385F1E"/>
    <w:rsid w:val="003866F9"/>
    <w:rsid w:val="00387B84"/>
    <w:rsid w:val="00390C09"/>
    <w:rsid w:val="00391B23"/>
    <w:rsid w:val="00391B4C"/>
    <w:rsid w:val="00392667"/>
    <w:rsid w:val="003929BD"/>
    <w:rsid w:val="00393839"/>
    <w:rsid w:val="003938F4"/>
    <w:rsid w:val="00393C78"/>
    <w:rsid w:val="00393E40"/>
    <w:rsid w:val="00394206"/>
    <w:rsid w:val="00394281"/>
    <w:rsid w:val="003951BD"/>
    <w:rsid w:val="003951DA"/>
    <w:rsid w:val="00395462"/>
    <w:rsid w:val="003954DB"/>
    <w:rsid w:val="003967CB"/>
    <w:rsid w:val="0039709F"/>
    <w:rsid w:val="00397523"/>
    <w:rsid w:val="0039760B"/>
    <w:rsid w:val="0039761E"/>
    <w:rsid w:val="00397C1A"/>
    <w:rsid w:val="00397D51"/>
    <w:rsid w:val="003A00CC"/>
    <w:rsid w:val="003A010C"/>
    <w:rsid w:val="003A0DE8"/>
    <w:rsid w:val="003A0F72"/>
    <w:rsid w:val="003A1330"/>
    <w:rsid w:val="003A159A"/>
    <w:rsid w:val="003A16B2"/>
    <w:rsid w:val="003A1A6E"/>
    <w:rsid w:val="003A2018"/>
    <w:rsid w:val="003A217B"/>
    <w:rsid w:val="003A25F9"/>
    <w:rsid w:val="003A2968"/>
    <w:rsid w:val="003A2B1B"/>
    <w:rsid w:val="003A34AF"/>
    <w:rsid w:val="003A4268"/>
    <w:rsid w:val="003A4404"/>
    <w:rsid w:val="003A70F0"/>
    <w:rsid w:val="003B0A84"/>
    <w:rsid w:val="003B2376"/>
    <w:rsid w:val="003B2383"/>
    <w:rsid w:val="003B266A"/>
    <w:rsid w:val="003B28E4"/>
    <w:rsid w:val="003B3334"/>
    <w:rsid w:val="003B3ACB"/>
    <w:rsid w:val="003B4396"/>
    <w:rsid w:val="003B45DB"/>
    <w:rsid w:val="003B4620"/>
    <w:rsid w:val="003B4F47"/>
    <w:rsid w:val="003B534C"/>
    <w:rsid w:val="003B5E2A"/>
    <w:rsid w:val="003B66EF"/>
    <w:rsid w:val="003B73E0"/>
    <w:rsid w:val="003B790B"/>
    <w:rsid w:val="003B795C"/>
    <w:rsid w:val="003C0FC6"/>
    <w:rsid w:val="003C1838"/>
    <w:rsid w:val="003C1A1F"/>
    <w:rsid w:val="003C1FCC"/>
    <w:rsid w:val="003C31E7"/>
    <w:rsid w:val="003C3596"/>
    <w:rsid w:val="003C35DB"/>
    <w:rsid w:val="003C3D14"/>
    <w:rsid w:val="003C41E3"/>
    <w:rsid w:val="003C4216"/>
    <w:rsid w:val="003C4C22"/>
    <w:rsid w:val="003C4C44"/>
    <w:rsid w:val="003C5736"/>
    <w:rsid w:val="003C5B9E"/>
    <w:rsid w:val="003C62C5"/>
    <w:rsid w:val="003C69CD"/>
    <w:rsid w:val="003C77C8"/>
    <w:rsid w:val="003C7D1A"/>
    <w:rsid w:val="003D0EBB"/>
    <w:rsid w:val="003D1CAF"/>
    <w:rsid w:val="003D23F2"/>
    <w:rsid w:val="003D372B"/>
    <w:rsid w:val="003D3945"/>
    <w:rsid w:val="003D395A"/>
    <w:rsid w:val="003D39F0"/>
    <w:rsid w:val="003D4B12"/>
    <w:rsid w:val="003D4D15"/>
    <w:rsid w:val="003D5129"/>
    <w:rsid w:val="003D5593"/>
    <w:rsid w:val="003D603A"/>
    <w:rsid w:val="003D63FB"/>
    <w:rsid w:val="003D6434"/>
    <w:rsid w:val="003D64F8"/>
    <w:rsid w:val="003D6FB6"/>
    <w:rsid w:val="003E0D65"/>
    <w:rsid w:val="003E10B5"/>
    <w:rsid w:val="003E2A5B"/>
    <w:rsid w:val="003E2DF1"/>
    <w:rsid w:val="003E2E81"/>
    <w:rsid w:val="003E32AE"/>
    <w:rsid w:val="003E4420"/>
    <w:rsid w:val="003E55CD"/>
    <w:rsid w:val="003E612B"/>
    <w:rsid w:val="003E6407"/>
    <w:rsid w:val="003E64DA"/>
    <w:rsid w:val="003E68E1"/>
    <w:rsid w:val="003E6B42"/>
    <w:rsid w:val="003E6B97"/>
    <w:rsid w:val="003E752F"/>
    <w:rsid w:val="003F0740"/>
    <w:rsid w:val="003F0C1D"/>
    <w:rsid w:val="003F0C24"/>
    <w:rsid w:val="003F0F27"/>
    <w:rsid w:val="003F13A7"/>
    <w:rsid w:val="003F18E5"/>
    <w:rsid w:val="003F19B7"/>
    <w:rsid w:val="003F1B22"/>
    <w:rsid w:val="003F45F8"/>
    <w:rsid w:val="003F4A9F"/>
    <w:rsid w:val="003F4E5B"/>
    <w:rsid w:val="003F51BF"/>
    <w:rsid w:val="003F52D5"/>
    <w:rsid w:val="003F5A4B"/>
    <w:rsid w:val="003F5E7C"/>
    <w:rsid w:val="003F7F06"/>
    <w:rsid w:val="003F7F68"/>
    <w:rsid w:val="00401D98"/>
    <w:rsid w:val="00401E93"/>
    <w:rsid w:val="004034BC"/>
    <w:rsid w:val="00403FBD"/>
    <w:rsid w:val="0040586F"/>
    <w:rsid w:val="00405CCB"/>
    <w:rsid w:val="004062AB"/>
    <w:rsid w:val="00406859"/>
    <w:rsid w:val="004068D2"/>
    <w:rsid w:val="004068E8"/>
    <w:rsid w:val="0040696E"/>
    <w:rsid w:val="00406D34"/>
    <w:rsid w:val="00406E99"/>
    <w:rsid w:val="0040793C"/>
    <w:rsid w:val="004106CA"/>
    <w:rsid w:val="0041073B"/>
    <w:rsid w:val="00410D85"/>
    <w:rsid w:val="00411026"/>
    <w:rsid w:val="00411656"/>
    <w:rsid w:val="00411B5E"/>
    <w:rsid w:val="00411BBA"/>
    <w:rsid w:val="00412E79"/>
    <w:rsid w:val="00413024"/>
    <w:rsid w:val="004138C7"/>
    <w:rsid w:val="00413938"/>
    <w:rsid w:val="00413B85"/>
    <w:rsid w:val="00413DD0"/>
    <w:rsid w:val="00414697"/>
    <w:rsid w:val="00414A06"/>
    <w:rsid w:val="00414D5A"/>
    <w:rsid w:val="00414EA8"/>
    <w:rsid w:val="00414FAF"/>
    <w:rsid w:val="004150AF"/>
    <w:rsid w:val="00415957"/>
    <w:rsid w:val="004159E1"/>
    <w:rsid w:val="00415DA1"/>
    <w:rsid w:val="00415EB5"/>
    <w:rsid w:val="0041665B"/>
    <w:rsid w:val="00416838"/>
    <w:rsid w:val="004170E0"/>
    <w:rsid w:val="0041794B"/>
    <w:rsid w:val="00417B0C"/>
    <w:rsid w:val="00417F22"/>
    <w:rsid w:val="0042042B"/>
    <w:rsid w:val="004206E6"/>
    <w:rsid w:val="0042084A"/>
    <w:rsid w:val="004216BB"/>
    <w:rsid w:val="00421F49"/>
    <w:rsid w:val="00421F83"/>
    <w:rsid w:val="0042305D"/>
    <w:rsid w:val="00423096"/>
    <w:rsid w:val="004237DD"/>
    <w:rsid w:val="00423BB9"/>
    <w:rsid w:val="00423C7F"/>
    <w:rsid w:val="004244B4"/>
    <w:rsid w:val="00424DB7"/>
    <w:rsid w:val="004253A8"/>
    <w:rsid w:val="0042595F"/>
    <w:rsid w:val="00425A94"/>
    <w:rsid w:val="00425EC2"/>
    <w:rsid w:val="0042627E"/>
    <w:rsid w:val="004271AD"/>
    <w:rsid w:val="004273C0"/>
    <w:rsid w:val="00430304"/>
    <w:rsid w:val="00430578"/>
    <w:rsid w:val="004306F6"/>
    <w:rsid w:val="00430B01"/>
    <w:rsid w:val="004313CA"/>
    <w:rsid w:val="00431973"/>
    <w:rsid w:val="00431A2C"/>
    <w:rsid w:val="00431D28"/>
    <w:rsid w:val="0043208C"/>
    <w:rsid w:val="004321E3"/>
    <w:rsid w:val="004324E2"/>
    <w:rsid w:val="0043276A"/>
    <w:rsid w:val="004329DD"/>
    <w:rsid w:val="00432D7D"/>
    <w:rsid w:val="004330DD"/>
    <w:rsid w:val="0043338C"/>
    <w:rsid w:val="00433390"/>
    <w:rsid w:val="00434681"/>
    <w:rsid w:val="0043498A"/>
    <w:rsid w:val="00434A0D"/>
    <w:rsid w:val="00434A5D"/>
    <w:rsid w:val="00434AA5"/>
    <w:rsid w:val="00434DF5"/>
    <w:rsid w:val="00435247"/>
    <w:rsid w:val="004359DC"/>
    <w:rsid w:val="00435BA3"/>
    <w:rsid w:val="00435C86"/>
    <w:rsid w:val="00435E11"/>
    <w:rsid w:val="00435F41"/>
    <w:rsid w:val="00436C9F"/>
    <w:rsid w:val="004372CB"/>
    <w:rsid w:val="00437BE9"/>
    <w:rsid w:val="00440072"/>
    <w:rsid w:val="00441286"/>
    <w:rsid w:val="00441C96"/>
    <w:rsid w:val="004424A7"/>
    <w:rsid w:val="00442568"/>
    <w:rsid w:val="0044286E"/>
    <w:rsid w:val="00442D9B"/>
    <w:rsid w:val="00442F2A"/>
    <w:rsid w:val="00444AEC"/>
    <w:rsid w:val="0044521B"/>
    <w:rsid w:val="00445F37"/>
    <w:rsid w:val="00446222"/>
    <w:rsid w:val="00446293"/>
    <w:rsid w:val="00446884"/>
    <w:rsid w:val="004469E3"/>
    <w:rsid w:val="00447B1F"/>
    <w:rsid w:val="00450F7E"/>
    <w:rsid w:val="004510AC"/>
    <w:rsid w:val="00451A21"/>
    <w:rsid w:val="00451A5C"/>
    <w:rsid w:val="004538C4"/>
    <w:rsid w:val="00453C4F"/>
    <w:rsid w:val="00453EFC"/>
    <w:rsid w:val="004553EE"/>
    <w:rsid w:val="00455A79"/>
    <w:rsid w:val="00455C4B"/>
    <w:rsid w:val="00455E59"/>
    <w:rsid w:val="00455F58"/>
    <w:rsid w:val="00456AB3"/>
    <w:rsid w:val="00457A99"/>
    <w:rsid w:val="00460208"/>
    <w:rsid w:val="0046047B"/>
    <w:rsid w:val="00460533"/>
    <w:rsid w:val="004609EE"/>
    <w:rsid w:val="00460E03"/>
    <w:rsid w:val="0046105C"/>
    <w:rsid w:val="0046128E"/>
    <w:rsid w:val="00461BB1"/>
    <w:rsid w:val="00461E4F"/>
    <w:rsid w:val="004629AB"/>
    <w:rsid w:val="00463297"/>
    <w:rsid w:val="00463824"/>
    <w:rsid w:val="004639B5"/>
    <w:rsid w:val="00463ADF"/>
    <w:rsid w:val="00463AE6"/>
    <w:rsid w:val="00463D97"/>
    <w:rsid w:val="00464A0B"/>
    <w:rsid w:val="00464CDD"/>
    <w:rsid w:val="00464D33"/>
    <w:rsid w:val="00464EF2"/>
    <w:rsid w:val="00465B3F"/>
    <w:rsid w:val="00465FB1"/>
    <w:rsid w:val="004663FE"/>
    <w:rsid w:val="00466477"/>
    <w:rsid w:val="00466628"/>
    <w:rsid w:val="0046684F"/>
    <w:rsid w:val="00467C1F"/>
    <w:rsid w:val="004700C7"/>
    <w:rsid w:val="00470C1F"/>
    <w:rsid w:val="0047166D"/>
    <w:rsid w:val="00471AD7"/>
    <w:rsid w:val="004731D7"/>
    <w:rsid w:val="004741EF"/>
    <w:rsid w:val="00474840"/>
    <w:rsid w:val="0047546D"/>
    <w:rsid w:val="00475F62"/>
    <w:rsid w:val="004760FB"/>
    <w:rsid w:val="00476344"/>
    <w:rsid w:val="00476E91"/>
    <w:rsid w:val="00477800"/>
    <w:rsid w:val="004778DB"/>
    <w:rsid w:val="00477D91"/>
    <w:rsid w:val="00477DFF"/>
    <w:rsid w:val="00480029"/>
    <w:rsid w:val="004801E2"/>
    <w:rsid w:val="00480543"/>
    <w:rsid w:val="00480C6C"/>
    <w:rsid w:val="00480C74"/>
    <w:rsid w:val="004817E1"/>
    <w:rsid w:val="00481AD3"/>
    <w:rsid w:val="00481FFF"/>
    <w:rsid w:val="00482A88"/>
    <w:rsid w:val="00482D83"/>
    <w:rsid w:val="0048306E"/>
    <w:rsid w:val="0048353F"/>
    <w:rsid w:val="00483607"/>
    <w:rsid w:val="00483BC1"/>
    <w:rsid w:val="00483CEB"/>
    <w:rsid w:val="00483F93"/>
    <w:rsid w:val="004854E8"/>
    <w:rsid w:val="004855DA"/>
    <w:rsid w:val="00486141"/>
    <w:rsid w:val="00487469"/>
    <w:rsid w:val="0048764A"/>
    <w:rsid w:val="00487C9A"/>
    <w:rsid w:val="004903BB"/>
    <w:rsid w:val="00490D25"/>
    <w:rsid w:val="00490F3D"/>
    <w:rsid w:val="00491566"/>
    <w:rsid w:val="0049170A"/>
    <w:rsid w:val="00492D53"/>
    <w:rsid w:val="004939B9"/>
    <w:rsid w:val="0049423C"/>
    <w:rsid w:val="00494A75"/>
    <w:rsid w:val="00494AAC"/>
    <w:rsid w:val="004951FE"/>
    <w:rsid w:val="004959DF"/>
    <w:rsid w:val="00495EF2"/>
    <w:rsid w:val="0049689F"/>
    <w:rsid w:val="0049725D"/>
    <w:rsid w:val="00497526"/>
    <w:rsid w:val="00497EC3"/>
    <w:rsid w:val="00497FD6"/>
    <w:rsid w:val="004A07E3"/>
    <w:rsid w:val="004A1823"/>
    <w:rsid w:val="004A23BA"/>
    <w:rsid w:val="004A2536"/>
    <w:rsid w:val="004A2BB2"/>
    <w:rsid w:val="004A2FBF"/>
    <w:rsid w:val="004A3932"/>
    <w:rsid w:val="004A3A21"/>
    <w:rsid w:val="004A4693"/>
    <w:rsid w:val="004A5601"/>
    <w:rsid w:val="004A5723"/>
    <w:rsid w:val="004A5763"/>
    <w:rsid w:val="004A5871"/>
    <w:rsid w:val="004A6653"/>
    <w:rsid w:val="004A6661"/>
    <w:rsid w:val="004A6B1B"/>
    <w:rsid w:val="004A6B6D"/>
    <w:rsid w:val="004A7DF2"/>
    <w:rsid w:val="004B011F"/>
    <w:rsid w:val="004B0638"/>
    <w:rsid w:val="004B0CA4"/>
    <w:rsid w:val="004B11C7"/>
    <w:rsid w:val="004B138B"/>
    <w:rsid w:val="004B15D8"/>
    <w:rsid w:val="004B1D2C"/>
    <w:rsid w:val="004B1E40"/>
    <w:rsid w:val="004B2C87"/>
    <w:rsid w:val="004B3036"/>
    <w:rsid w:val="004B34B8"/>
    <w:rsid w:val="004B3716"/>
    <w:rsid w:val="004B4578"/>
    <w:rsid w:val="004B4788"/>
    <w:rsid w:val="004B49DF"/>
    <w:rsid w:val="004B4A7B"/>
    <w:rsid w:val="004B4E4C"/>
    <w:rsid w:val="004B5306"/>
    <w:rsid w:val="004B54AF"/>
    <w:rsid w:val="004B563A"/>
    <w:rsid w:val="004B563F"/>
    <w:rsid w:val="004B5A07"/>
    <w:rsid w:val="004B6390"/>
    <w:rsid w:val="004B644A"/>
    <w:rsid w:val="004B6AA2"/>
    <w:rsid w:val="004B73C0"/>
    <w:rsid w:val="004B7AC4"/>
    <w:rsid w:val="004B7B85"/>
    <w:rsid w:val="004B7D1F"/>
    <w:rsid w:val="004B7DC0"/>
    <w:rsid w:val="004C06A2"/>
    <w:rsid w:val="004C0A8B"/>
    <w:rsid w:val="004C0B94"/>
    <w:rsid w:val="004C0F02"/>
    <w:rsid w:val="004C15F3"/>
    <w:rsid w:val="004C1D17"/>
    <w:rsid w:val="004C26EA"/>
    <w:rsid w:val="004C2C61"/>
    <w:rsid w:val="004C3C24"/>
    <w:rsid w:val="004C4814"/>
    <w:rsid w:val="004C4E34"/>
    <w:rsid w:val="004C5276"/>
    <w:rsid w:val="004C5888"/>
    <w:rsid w:val="004C6679"/>
    <w:rsid w:val="004C7136"/>
    <w:rsid w:val="004C7BD5"/>
    <w:rsid w:val="004C7CB1"/>
    <w:rsid w:val="004D00B0"/>
    <w:rsid w:val="004D046F"/>
    <w:rsid w:val="004D04D8"/>
    <w:rsid w:val="004D068D"/>
    <w:rsid w:val="004D0C34"/>
    <w:rsid w:val="004D128F"/>
    <w:rsid w:val="004D1841"/>
    <w:rsid w:val="004D18FB"/>
    <w:rsid w:val="004D26A6"/>
    <w:rsid w:val="004D2769"/>
    <w:rsid w:val="004D31C7"/>
    <w:rsid w:val="004D36A7"/>
    <w:rsid w:val="004D3C8C"/>
    <w:rsid w:val="004D3CDF"/>
    <w:rsid w:val="004D4DEB"/>
    <w:rsid w:val="004D520F"/>
    <w:rsid w:val="004D6189"/>
    <w:rsid w:val="004D67A2"/>
    <w:rsid w:val="004D7353"/>
    <w:rsid w:val="004D78F6"/>
    <w:rsid w:val="004D7C8C"/>
    <w:rsid w:val="004D7EEA"/>
    <w:rsid w:val="004D7F90"/>
    <w:rsid w:val="004E0258"/>
    <w:rsid w:val="004E0420"/>
    <w:rsid w:val="004E0743"/>
    <w:rsid w:val="004E0B6F"/>
    <w:rsid w:val="004E0E9F"/>
    <w:rsid w:val="004E15DF"/>
    <w:rsid w:val="004E1E46"/>
    <w:rsid w:val="004E232F"/>
    <w:rsid w:val="004E2F94"/>
    <w:rsid w:val="004E3576"/>
    <w:rsid w:val="004E4095"/>
    <w:rsid w:val="004E4E54"/>
    <w:rsid w:val="004E5498"/>
    <w:rsid w:val="004E59EC"/>
    <w:rsid w:val="004E5D2A"/>
    <w:rsid w:val="004E6474"/>
    <w:rsid w:val="004E64CA"/>
    <w:rsid w:val="004E6522"/>
    <w:rsid w:val="004E7A57"/>
    <w:rsid w:val="004E7B7D"/>
    <w:rsid w:val="004E7EBB"/>
    <w:rsid w:val="004F070A"/>
    <w:rsid w:val="004F0A1D"/>
    <w:rsid w:val="004F1417"/>
    <w:rsid w:val="004F188D"/>
    <w:rsid w:val="004F1980"/>
    <w:rsid w:val="004F2564"/>
    <w:rsid w:val="004F2967"/>
    <w:rsid w:val="004F2D8F"/>
    <w:rsid w:val="004F2F7D"/>
    <w:rsid w:val="004F36DC"/>
    <w:rsid w:val="004F3710"/>
    <w:rsid w:val="004F37B1"/>
    <w:rsid w:val="004F4257"/>
    <w:rsid w:val="004F42AB"/>
    <w:rsid w:val="004F5659"/>
    <w:rsid w:val="004F575A"/>
    <w:rsid w:val="004F5F29"/>
    <w:rsid w:val="004F6351"/>
    <w:rsid w:val="004F686A"/>
    <w:rsid w:val="004F7A1D"/>
    <w:rsid w:val="004F7EEA"/>
    <w:rsid w:val="004F7F22"/>
    <w:rsid w:val="0050033A"/>
    <w:rsid w:val="00500560"/>
    <w:rsid w:val="005013A4"/>
    <w:rsid w:val="00501A4A"/>
    <w:rsid w:val="00501BBD"/>
    <w:rsid w:val="00502A8F"/>
    <w:rsid w:val="005035A3"/>
    <w:rsid w:val="00503A93"/>
    <w:rsid w:val="00504A44"/>
    <w:rsid w:val="00504CDB"/>
    <w:rsid w:val="00505919"/>
    <w:rsid w:val="00505FA8"/>
    <w:rsid w:val="005060D0"/>
    <w:rsid w:val="00506F32"/>
    <w:rsid w:val="0050743C"/>
    <w:rsid w:val="00507C86"/>
    <w:rsid w:val="00510059"/>
    <w:rsid w:val="00510948"/>
    <w:rsid w:val="00511E7E"/>
    <w:rsid w:val="00511E8F"/>
    <w:rsid w:val="0051306E"/>
    <w:rsid w:val="00513897"/>
    <w:rsid w:val="00514E61"/>
    <w:rsid w:val="00515C97"/>
    <w:rsid w:val="00516088"/>
    <w:rsid w:val="00516382"/>
    <w:rsid w:val="00516995"/>
    <w:rsid w:val="00516B7F"/>
    <w:rsid w:val="00516FED"/>
    <w:rsid w:val="0051795A"/>
    <w:rsid w:val="00517B26"/>
    <w:rsid w:val="00517B80"/>
    <w:rsid w:val="00517BEB"/>
    <w:rsid w:val="00517CCA"/>
    <w:rsid w:val="00517DF3"/>
    <w:rsid w:val="00517E1B"/>
    <w:rsid w:val="005205D2"/>
    <w:rsid w:val="005215F4"/>
    <w:rsid w:val="005219D5"/>
    <w:rsid w:val="00522187"/>
    <w:rsid w:val="00522393"/>
    <w:rsid w:val="00522810"/>
    <w:rsid w:val="00522AE5"/>
    <w:rsid w:val="00522F56"/>
    <w:rsid w:val="00523097"/>
    <w:rsid w:val="0052351C"/>
    <w:rsid w:val="00524018"/>
    <w:rsid w:val="005242B7"/>
    <w:rsid w:val="005243BA"/>
    <w:rsid w:val="00524649"/>
    <w:rsid w:val="00524C58"/>
    <w:rsid w:val="00524C5C"/>
    <w:rsid w:val="0052627E"/>
    <w:rsid w:val="00526E19"/>
    <w:rsid w:val="00526E4F"/>
    <w:rsid w:val="00526F95"/>
    <w:rsid w:val="00527102"/>
    <w:rsid w:val="005276C3"/>
    <w:rsid w:val="0052794C"/>
    <w:rsid w:val="00527DC5"/>
    <w:rsid w:val="00527DF7"/>
    <w:rsid w:val="0053056B"/>
    <w:rsid w:val="005307C5"/>
    <w:rsid w:val="00530F76"/>
    <w:rsid w:val="00530FCF"/>
    <w:rsid w:val="00531C07"/>
    <w:rsid w:val="00531D97"/>
    <w:rsid w:val="0053211D"/>
    <w:rsid w:val="0053232D"/>
    <w:rsid w:val="00532358"/>
    <w:rsid w:val="005323DD"/>
    <w:rsid w:val="00532BD7"/>
    <w:rsid w:val="00532C1F"/>
    <w:rsid w:val="00532E5F"/>
    <w:rsid w:val="00534176"/>
    <w:rsid w:val="005341EF"/>
    <w:rsid w:val="00535180"/>
    <w:rsid w:val="00536514"/>
    <w:rsid w:val="005368CF"/>
    <w:rsid w:val="005368F9"/>
    <w:rsid w:val="00536934"/>
    <w:rsid w:val="00536BC6"/>
    <w:rsid w:val="00536D22"/>
    <w:rsid w:val="005370F0"/>
    <w:rsid w:val="005404BF"/>
    <w:rsid w:val="00540D3D"/>
    <w:rsid w:val="0054175B"/>
    <w:rsid w:val="00541B96"/>
    <w:rsid w:val="00541D53"/>
    <w:rsid w:val="00542F89"/>
    <w:rsid w:val="005432F8"/>
    <w:rsid w:val="005434D5"/>
    <w:rsid w:val="005441E3"/>
    <w:rsid w:val="00544745"/>
    <w:rsid w:val="00545935"/>
    <w:rsid w:val="005459A4"/>
    <w:rsid w:val="00546136"/>
    <w:rsid w:val="00546E0A"/>
    <w:rsid w:val="0054706A"/>
    <w:rsid w:val="0054746D"/>
    <w:rsid w:val="00547557"/>
    <w:rsid w:val="00547F8E"/>
    <w:rsid w:val="0055209C"/>
    <w:rsid w:val="00552472"/>
    <w:rsid w:val="00552845"/>
    <w:rsid w:val="00552C51"/>
    <w:rsid w:val="00552FD1"/>
    <w:rsid w:val="00553195"/>
    <w:rsid w:val="00553771"/>
    <w:rsid w:val="00553994"/>
    <w:rsid w:val="00553A50"/>
    <w:rsid w:val="00554450"/>
    <w:rsid w:val="00554980"/>
    <w:rsid w:val="00554A68"/>
    <w:rsid w:val="00554B1A"/>
    <w:rsid w:val="00554DA5"/>
    <w:rsid w:val="005554F5"/>
    <w:rsid w:val="00555882"/>
    <w:rsid w:val="00555A15"/>
    <w:rsid w:val="005563E1"/>
    <w:rsid w:val="00556653"/>
    <w:rsid w:val="00556A48"/>
    <w:rsid w:val="00556B99"/>
    <w:rsid w:val="00556CEA"/>
    <w:rsid w:val="00556DBF"/>
    <w:rsid w:val="00556DDB"/>
    <w:rsid w:val="005573A7"/>
    <w:rsid w:val="005575C6"/>
    <w:rsid w:val="00560213"/>
    <w:rsid w:val="0056026B"/>
    <w:rsid w:val="00560318"/>
    <w:rsid w:val="005603B1"/>
    <w:rsid w:val="00561186"/>
    <w:rsid w:val="00561194"/>
    <w:rsid w:val="00561BAE"/>
    <w:rsid w:val="00561F6A"/>
    <w:rsid w:val="005621F0"/>
    <w:rsid w:val="00562A51"/>
    <w:rsid w:val="00562DBE"/>
    <w:rsid w:val="005642BC"/>
    <w:rsid w:val="005650B7"/>
    <w:rsid w:val="00565310"/>
    <w:rsid w:val="00565380"/>
    <w:rsid w:val="0056598C"/>
    <w:rsid w:val="00565C6D"/>
    <w:rsid w:val="00565D9B"/>
    <w:rsid w:val="005660BA"/>
    <w:rsid w:val="0056656C"/>
    <w:rsid w:val="0056741D"/>
    <w:rsid w:val="00567B9F"/>
    <w:rsid w:val="005703A1"/>
    <w:rsid w:val="00570E5A"/>
    <w:rsid w:val="00570F19"/>
    <w:rsid w:val="00571D7B"/>
    <w:rsid w:val="00571F97"/>
    <w:rsid w:val="005721A2"/>
    <w:rsid w:val="0057331B"/>
    <w:rsid w:val="00573F37"/>
    <w:rsid w:val="0057470E"/>
    <w:rsid w:val="00574FF3"/>
    <w:rsid w:val="005754C8"/>
    <w:rsid w:val="00575C78"/>
    <w:rsid w:val="00576311"/>
    <w:rsid w:val="0057655A"/>
    <w:rsid w:val="00576A7E"/>
    <w:rsid w:val="0057775C"/>
    <w:rsid w:val="005806F6"/>
    <w:rsid w:val="00580C00"/>
    <w:rsid w:val="00580D24"/>
    <w:rsid w:val="00581011"/>
    <w:rsid w:val="00581EE5"/>
    <w:rsid w:val="00582153"/>
    <w:rsid w:val="005821FE"/>
    <w:rsid w:val="00582556"/>
    <w:rsid w:val="005831EF"/>
    <w:rsid w:val="005835E9"/>
    <w:rsid w:val="0058370F"/>
    <w:rsid w:val="00583FFD"/>
    <w:rsid w:val="005861AA"/>
    <w:rsid w:val="00586A97"/>
    <w:rsid w:val="00586B72"/>
    <w:rsid w:val="00586D5B"/>
    <w:rsid w:val="00590A01"/>
    <w:rsid w:val="00590D3A"/>
    <w:rsid w:val="0059126A"/>
    <w:rsid w:val="00591FE6"/>
    <w:rsid w:val="005927EC"/>
    <w:rsid w:val="00592C14"/>
    <w:rsid w:val="00592D82"/>
    <w:rsid w:val="00592EDF"/>
    <w:rsid w:val="005937E4"/>
    <w:rsid w:val="00593E4C"/>
    <w:rsid w:val="00593FC0"/>
    <w:rsid w:val="00594027"/>
    <w:rsid w:val="0059403E"/>
    <w:rsid w:val="005943D4"/>
    <w:rsid w:val="005950D2"/>
    <w:rsid w:val="00595B39"/>
    <w:rsid w:val="005960E0"/>
    <w:rsid w:val="00596DA0"/>
    <w:rsid w:val="00596DA2"/>
    <w:rsid w:val="005971B8"/>
    <w:rsid w:val="00597219"/>
    <w:rsid w:val="005975FD"/>
    <w:rsid w:val="00597666"/>
    <w:rsid w:val="00597AD6"/>
    <w:rsid w:val="00597FEE"/>
    <w:rsid w:val="005A03EB"/>
    <w:rsid w:val="005A1270"/>
    <w:rsid w:val="005A14E2"/>
    <w:rsid w:val="005A19D4"/>
    <w:rsid w:val="005A2A58"/>
    <w:rsid w:val="005A48E5"/>
    <w:rsid w:val="005A4C3D"/>
    <w:rsid w:val="005A5582"/>
    <w:rsid w:val="005A563B"/>
    <w:rsid w:val="005A5BD8"/>
    <w:rsid w:val="005A5DB3"/>
    <w:rsid w:val="005A6419"/>
    <w:rsid w:val="005A6591"/>
    <w:rsid w:val="005A6E57"/>
    <w:rsid w:val="005A7683"/>
    <w:rsid w:val="005B0F51"/>
    <w:rsid w:val="005B10BA"/>
    <w:rsid w:val="005B1472"/>
    <w:rsid w:val="005B1673"/>
    <w:rsid w:val="005B1906"/>
    <w:rsid w:val="005B1A95"/>
    <w:rsid w:val="005B1B29"/>
    <w:rsid w:val="005B1BC0"/>
    <w:rsid w:val="005B2191"/>
    <w:rsid w:val="005B2293"/>
    <w:rsid w:val="005B25DF"/>
    <w:rsid w:val="005B2751"/>
    <w:rsid w:val="005B2BEB"/>
    <w:rsid w:val="005B2CC5"/>
    <w:rsid w:val="005B2D20"/>
    <w:rsid w:val="005B2F5A"/>
    <w:rsid w:val="005B3245"/>
    <w:rsid w:val="005B3EAF"/>
    <w:rsid w:val="005B4485"/>
    <w:rsid w:val="005B572A"/>
    <w:rsid w:val="005B6009"/>
    <w:rsid w:val="005B6418"/>
    <w:rsid w:val="005B6662"/>
    <w:rsid w:val="005B6740"/>
    <w:rsid w:val="005B6A5D"/>
    <w:rsid w:val="005B7A67"/>
    <w:rsid w:val="005B7EA8"/>
    <w:rsid w:val="005C08EF"/>
    <w:rsid w:val="005C1113"/>
    <w:rsid w:val="005C1901"/>
    <w:rsid w:val="005C1962"/>
    <w:rsid w:val="005C20EE"/>
    <w:rsid w:val="005C21B6"/>
    <w:rsid w:val="005C22C0"/>
    <w:rsid w:val="005C2FEF"/>
    <w:rsid w:val="005C3A1A"/>
    <w:rsid w:val="005C3E82"/>
    <w:rsid w:val="005C4050"/>
    <w:rsid w:val="005C4226"/>
    <w:rsid w:val="005C424F"/>
    <w:rsid w:val="005C47BA"/>
    <w:rsid w:val="005C4944"/>
    <w:rsid w:val="005C4D87"/>
    <w:rsid w:val="005C5CC2"/>
    <w:rsid w:val="005C66B9"/>
    <w:rsid w:val="005C67E1"/>
    <w:rsid w:val="005C6CE0"/>
    <w:rsid w:val="005C7007"/>
    <w:rsid w:val="005C7405"/>
    <w:rsid w:val="005C760A"/>
    <w:rsid w:val="005C7978"/>
    <w:rsid w:val="005C7B91"/>
    <w:rsid w:val="005D0F22"/>
    <w:rsid w:val="005D0FDF"/>
    <w:rsid w:val="005D1503"/>
    <w:rsid w:val="005D1DEE"/>
    <w:rsid w:val="005D1E2F"/>
    <w:rsid w:val="005D1EC3"/>
    <w:rsid w:val="005D1FB9"/>
    <w:rsid w:val="005D28EA"/>
    <w:rsid w:val="005D296A"/>
    <w:rsid w:val="005D3280"/>
    <w:rsid w:val="005D35E9"/>
    <w:rsid w:val="005D3A0E"/>
    <w:rsid w:val="005D409D"/>
    <w:rsid w:val="005D4FEC"/>
    <w:rsid w:val="005D5369"/>
    <w:rsid w:val="005D6118"/>
    <w:rsid w:val="005D6428"/>
    <w:rsid w:val="005D6881"/>
    <w:rsid w:val="005D6944"/>
    <w:rsid w:val="005D6FAC"/>
    <w:rsid w:val="005D6FC0"/>
    <w:rsid w:val="005D7A5E"/>
    <w:rsid w:val="005E0346"/>
    <w:rsid w:val="005E0511"/>
    <w:rsid w:val="005E06F5"/>
    <w:rsid w:val="005E0A76"/>
    <w:rsid w:val="005E0BBF"/>
    <w:rsid w:val="005E0D00"/>
    <w:rsid w:val="005E0FC4"/>
    <w:rsid w:val="005E17D4"/>
    <w:rsid w:val="005E1F04"/>
    <w:rsid w:val="005E1F2B"/>
    <w:rsid w:val="005E2015"/>
    <w:rsid w:val="005E240A"/>
    <w:rsid w:val="005E3A9C"/>
    <w:rsid w:val="005E44D5"/>
    <w:rsid w:val="005E45AE"/>
    <w:rsid w:val="005E45C8"/>
    <w:rsid w:val="005E4BBB"/>
    <w:rsid w:val="005E4D28"/>
    <w:rsid w:val="005E4E0F"/>
    <w:rsid w:val="005E548F"/>
    <w:rsid w:val="005E564B"/>
    <w:rsid w:val="005E72F6"/>
    <w:rsid w:val="005E7C6E"/>
    <w:rsid w:val="005F065D"/>
    <w:rsid w:val="005F06F5"/>
    <w:rsid w:val="005F094B"/>
    <w:rsid w:val="005F0AD3"/>
    <w:rsid w:val="005F1058"/>
    <w:rsid w:val="005F1A89"/>
    <w:rsid w:val="005F32A2"/>
    <w:rsid w:val="005F3DEE"/>
    <w:rsid w:val="005F3E20"/>
    <w:rsid w:val="005F406D"/>
    <w:rsid w:val="005F4675"/>
    <w:rsid w:val="005F4D63"/>
    <w:rsid w:val="005F55BC"/>
    <w:rsid w:val="005F5827"/>
    <w:rsid w:val="005F5881"/>
    <w:rsid w:val="005F5D82"/>
    <w:rsid w:val="005F6269"/>
    <w:rsid w:val="005F631A"/>
    <w:rsid w:val="005F645B"/>
    <w:rsid w:val="005F7054"/>
    <w:rsid w:val="005F747A"/>
    <w:rsid w:val="005F796B"/>
    <w:rsid w:val="005F798B"/>
    <w:rsid w:val="005F7D05"/>
    <w:rsid w:val="005F7D3A"/>
    <w:rsid w:val="006007E1"/>
    <w:rsid w:val="00600CEF"/>
    <w:rsid w:val="00600F02"/>
    <w:rsid w:val="00601299"/>
    <w:rsid w:val="006016B2"/>
    <w:rsid w:val="0060179F"/>
    <w:rsid w:val="006017EB"/>
    <w:rsid w:val="0060219A"/>
    <w:rsid w:val="00602281"/>
    <w:rsid w:val="00602758"/>
    <w:rsid w:val="00602BBE"/>
    <w:rsid w:val="00603469"/>
    <w:rsid w:val="00604128"/>
    <w:rsid w:val="006051A2"/>
    <w:rsid w:val="0060644F"/>
    <w:rsid w:val="006066EE"/>
    <w:rsid w:val="0060735B"/>
    <w:rsid w:val="00607397"/>
    <w:rsid w:val="00607465"/>
    <w:rsid w:val="00610159"/>
    <w:rsid w:val="00611192"/>
    <w:rsid w:val="00611317"/>
    <w:rsid w:val="006119B2"/>
    <w:rsid w:val="00612684"/>
    <w:rsid w:val="00612768"/>
    <w:rsid w:val="00614175"/>
    <w:rsid w:val="00614DFB"/>
    <w:rsid w:val="00614E44"/>
    <w:rsid w:val="00615504"/>
    <w:rsid w:val="00615E61"/>
    <w:rsid w:val="00615E8E"/>
    <w:rsid w:val="00616067"/>
    <w:rsid w:val="00617208"/>
    <w:rsid w:val="00617990"/>
    <w:rsid w:val="0062007D"/>
    <w:rsid w:val="0062119C"/>
    <w:rsid w:val="0062125C"/>
    <w:rsid w:val="00621B8C"/>
    <w:rsid w:val="00621FF2"/>
    <w:rsid w:val="00622107"/>
    <w:rsid w:val="00622183"/>
    <w:rsid w:val="006222F3"/>
    <w:rsid w:val="0062235B"/>
    <w:rsid w:val="00622579"/>
    <w:rsid w:val="00623BB4"/>
    <w:rsid w:val="00623C51"/>
    <w:rsid w:val="00623D68"/>
    <w:rsid w:val="00624694"/>
    <w:rsid w:val="00624EF7"/>
    <w:rsid w:val="00625BC8"/>
    <w:rsid w:val="00625BE6"/>
    <w:rsid w:val="00626C8F"/>
    <w:rsid w:val="00627763"/>
    <w:rsid w:val="00630049"/>
    <w:rsid w:val="006300E1"/>
    <w:rsid w:val="00630586"/>
    <w:rsid w:val="00630B57"/>
    <w:rsid w:val="00631AD2"/>
    <w:rsid w:val="00631F42"/>
    <w:rsid w:val="006320B1"/>
    <w:rsid w:val="006329FA"/>
    <w:rsid w:val="00632BC8"/>
    <w:rsid w:val="006332F6"/>
    <w:rsid w:val="00633DE2"/>
    <w:rsid w:val="00633E5D"/>
    <w:rsid w:val="006344F5"/>
    <w:rsid w:val="00634875"/>
    <w:rsid w:val="006349BD"/>
    <w:rsid w:val="00634AD9"/>
    <w:rsid w:val="00634CC0"/>
    <w:rsid w:val="00634EF3"/>
    <w:rsid w:val="0063590A"/>
    <w:rsid w:val="00635B49"/>
    <w:rsid w:val="00635C4C"/>
    <w:rsid w:val="0063639B"/>
    <w:rsid w:val="006369B7"/>
    <w:rsid w:val="00636F32"/>
    <w:rsid w:val="006376A7"/>
    <w:rsid w:val="00640963"/>
    <w:rsid w:val="00640A49"/>
    <w:rsid w:val="00640DE7"/>
    <w:rsid w:val="00641B05"/>
    <w:rsid w:val="00642921"/>
    <w:rsid w:val="00642C2B"/>
    <w:rsid w:val="00643FB1"/>
    <w:rsid w:val="00643FEF"/>
    <w:rsid w:val="0064524F"/>
    <w:rsid w:val="00645555"/>
    <w:rsid w:val="00645669"/>
    <w:rsid w:val="0064681A"/>
    <w:rsid w:val="0064752F"/>
    <w:rsid w:val="00647584"/>
    <w:rsid w:val="006475BB"/>
    <w:rsid w:val="00647647"/>
    <w:rsid w:val="0064768D"/>
    <w:rsid w:val="0064784C"/>
    <w:rsid w:val="00647869"/>
    <w:rsid w:val="00650037"/>
    <w:rsid w:val="00650289"/>
    <w:rsid w:val="006502EE"/>
    <w:rsid w:val="006505A4"/>
    <w:rsid w:val="00650752"/>
    <w:rsid w:val="00650A08"/>
    <w:rsid w:val="00651A0B"/>
    <w:rsid w:val="00651C2C"/>
    <w:rsid w:val="006522E0"/>
    <w:rsid w:val="00652339"/>
    <w:rsid w:val="00652DE3"/>
    <w:rsid w:val="00653522"/>
    <w:rsid w:val="00653ACF"/>
    <w:rsid w:val="00653FC8"/>
    <w:rsid w:val="0065435D"/>
    <w:rsid w:val="0065451A"/>
    <w:rsid w:val="00654A38"/>
    <w:rsid w:val="00655167"/>
    <w:rsid w:val="00655A1E"/>
    <w:rsid w:val="00655E91"/>
    <w:rsid w:val="00656380"/>
    <w:rsid w:val="00656888"/>
    <w:rsid w:val="00657551"/>
    <w:rsid w:val="00657C34"/>
    <w:rsid w:val="006601C3"/>
    <w:rsid w:val="00660676"/>
    <w:rsid w:val="006608EB"/>
    <w:rsid w:val="006610B9"/>
    <w:rsid w:val="00661458"/>
    <w:rsid w:val="00661B57"/>
    <w:rsid w:val="00661C21"/>
    <w:rsid w:val="0066220E"/>
    <w:rsid w:val="00662409"/>
    <w:rsid w:val="00662460"/>
    <w:rsid w:val="00662B08"/>
    <w:rsid w:val="00662E46"/>
    <w:rsid w:val="00663859"/>
    <w:rsid w:val="006639D7"/>
    <w:rsid w:val="00663FFB"/>
    <w:rsid w:val="0066427A"/>
    <w:rsid w:val="0066442F"/>
    <w:rsid w:val="006644F7"/>
    <w:rsid w:val="006645CB"/>
    <w:rsid w:val="006645E9"/>
    <w:rsid w:val="00664B92"/>
    <w:rsid w:val="00664E0D"/>
    <w:rsid w:val="0066501E"/>
    <w:rsid w:val="00665353"/>
    <w:rsid w:val="00665686"/>
    <w:rsid w:val="006664BE"/>
    <w:rsid w:val="00666621"/>
    <w:rsid w:val="006667D3"/>
    <w:rsid w:val="00666DEB"/>
    <w:rsid w:val="00667F74"/>
    <w:rsid w:val="00671037"/>
    <w:rsid w:val="006711AF"/>
    <w:rsid w:val="00671790"/>
    <w:rsid w:val="00671B29"/>
    <w:rsid w:val="00671E29"/>
    <w:rsid w:val="006729AC"/>
    <w:rsid w:val="00672D98"/>
    <w:rsid w:val="006732C0"/>
    <w:rsid w:val="006735AF"/>
    <w:rsid w:val="0067381D"/>
    <w:rsid w:val="00673A9F"/>
    <w:rsid w:val="00673D7B"/>
    <w:rsid w:val="00673DAB"/>
    <w:rsid w:val="006753A9"/>
    <w:rsid w:val="00675656"/>
    <w:rsid w:val="0067675A"/>
    <w:rsid w:val="00676C42"/>
    <w:rsid w:val="00676C71"/>
    <w:rsid w:val="00676FCA"/>
    <w:rsid w:val="00677682"/>
    <w:rsid w:val="00677C46"/>
    <w:rsid w:val="00680076"/>
    <w:rsid w:val="006800DA"/>
    <w:rsid w:val="0068016B"/>
    <w:rsid w:val="00680645"/>
    <w:rsid w:val="0068115C"/>
    <w:rsid w:val="00682897"/>
    <w:rsid w:val="00682992"/>
    <w:rsid w:val="0068362E"/>
    <w:rsid w:val="00683AD5"/>
    <w:rsid w:val="006848F3"/>
    <w:rsid w:val="00685232"/>
    <w:rsid w:val="006855F9"/>
    <w:rsid w:val="00686209"/>
    <w:rsid w:val="006862B1"/>
    <w:rsid w:val="00686384"/>
    <w:rsid w:val="00686394"/>
    <w:rsid w:val="0068654C"/>
    <w:rsid w:val="006865A7"/>
    <w:rsid w:val="00686A14"/>
    <w:rsid w:val="006870F9"/>
    <w:rsid w:val="00687299"/>
    <w:rsid w:val="0068755B"/>
    <w:rsid w:val="00687DF9"/>
    <w:rsid w:val="006900B4"/>
    <w:rsid w:val="00690322"/>
    <w:rsid w:val="00690569"/>
    <w:rsid w:val="0069061F"/>
    <w:rsid w:val="00690817"/>
    <w:rsid w:val="0069144B"/>
    <w:rsid w:val="006915E4"/>
    <w:rsid w:val="00691604"/>
    <w:rsid w:val="00691838"/>
    <w:rsid w:val="00691961"/>
    <w:rsid w:val="006922C6"/>
    <w:rsid w:val="00692436"/>
    <w:rsid w:val="006924AC"/>
    <w:rsid w:val="00692A22"/>
    <w:rsid w:val="0069307F"/>
    <w:rsid w:val="00693139"/>
    <w:rsid w:val="006945D3"/>
    <w:rsid w:val="00694AB0"/>
    <w:rsid w:val="00694B4E"/>
    <w:rsid w:val="00694DD3"/>
    <w:rsid w:val="006956FB"/>
    <w:rsid w:val="0069582A"/>
    <w:rsid w:val="0069612D"/>
    <w:rsid w:val="00696585"/>
    <w:rsid w:val="00696C98"/>
    <w:rsid w:val="006970F9"/>
    <w:rsid w:val="00697BE9"/>
    <w:rsid w:val="006A074F"/>
    <w:rsid w:val="006A13D0"/>
    <w:rsid w:val="006A169F"/>
    <w:rsid w:val="006A179A"/>
    <w:rsid w:val="006A191D"/>
    <w:rsid w:val="006A19D7"/>
    <w:rsid w:val="006A2111"/>
    <w:rsid w:val="006A289A"/>
    <w:rsid w:val="006A39FD"/>
    <w:rsid w:val="006A4559"/>
    <w:rsid w:val="006A4A78"/>
    <w:rsid w:val="006A6197"/>
    <w:rsid w:val="006A6C3F"/>
    <w:rsid w:val="006A777C"/>
    <w:rsid w:val="006A7885"/>
    <w:rsid w:val="006B0526"/>
    <w:rsid w:val="006B0755"/>
    <w:rsid w:val="006B0C6D"/>
    <w:rsid w:val="006B1036"/>
    <w:rsid w:val="006B1130"/>
    <w:rsid w:val="006B2C28"/>
    <w:rsid w:val="006B2DBE"/>
    <w:rsid w:val="006B32C1"/>
    <w:rsid w:val="006B338D"/>
    <w:rsid w:val="006B3566"/>
    <w:rsid w:val="006B3C52"/>
    <w:rsid w:val="006B3C9A"/>
    <w:rsid w:val="006B4389"/>
    <w:rsid w:val="006B45E8"/>
    <w:rsid w:val="006B4F7E"/>
    <w:rsid w:val="006B5098"/>
    <w:rsid w:val="006B5929"/>
    <w:rsid w:val="006B5C88"/>
    <w:rsid w:val="006B5D82"/>
    <w:rsid w:val="006B6030"/>
    <w:rsid w:val="006B60F4"/>
    <w:rsid w:val="006B6684"/>
    <w:rsid w:val="006B69FD"/>
    <w:rsid w:val="006B6B35"/>
    <w:rsid w:val="006B6E14"/>
    <w:rsid w:val="006B757E"/>
    <w:rsid w:val="006B7A78"/>
    <w:rsid w:val="006C07D3"/>
    <w:rsid w:val="006C0F92"/>
    <w:rsid w:val="006C10A7"/>
    <w:rsid w:val="006C1779"/>
    <w:rsid w:val="006C26B9"/>
    <w:rsid w:val="006C28CF"/>
    <w:rsid w:val="006C2C4F"/>
    <w:rsid w:val="006C2E2F"/>
    <w:rsid w:val="006C4302"/>
    <w:rsid w:val="006C4E71"/>
    <w:rsid w:val="006C5846"/>
    <w:rsid w:val="006C63C0"/>
    <w:rsid w:val="006C6A9D"/>
    <w:rsid w:val="006D0992"/>
    <w:rsid w:val="006D0BD3"/>
    <w:rsid w:val="006D1BFF"/>
    <w:rsid w:val="006D2F0E"/>
    <w:rsid w:val="006D2FBA"/>
    <w:rsid w:val="006D369C"/>
    <w:rsid w:val="006D44D4"/>
    <w:rsid w:val="006D46A9"/>
    <w:rsid w:val="006D478A"/>
    <w:rsid w:val="006D48B9"/>
    <w:rsid w:val="006D4FB3"/>
    <w:rsid w:val="006D5B98"/>
    <w:rsid w:val="006D6125"/>
    <w:rsid w:val="006D660F"/>
    <w:rsid w:val="006D6738"/>
    <w:rsid w:val="006D743D"/>
    <w:rsid w:val="006D7576"/>
    <w:rsid w:val="006D78BB"/>
    <w:rsid w:val="006D7FAA"/>
    <w:rsid w:val="006E0602"/>
    <w:rsid w:val="006E24EB"/>
    <w:rsid w:val="006E2B80"/>
    <w:rsid w:val="006E2B97"/>
    <w:rsid w:val="006E2C3B"/>
    <w:rsid w:val="006E37DF"/>
    <w:rsid w:val="006E3C98"/>
    <w:rsid w:val="006E42EE"/>
    <w:rsid w:val="006E47C9"/>
    <w:rsid w:val="006E4D0F"/>
    <w:rsid w:val="006E7510"/>
    <w:rsid w:val="006E7903"/>
    <w:rsid w:val="006E79B2"/>
    <w:rsid w:val="006E7AC4"/>
    <w:rsid w:val="006F0A0E"/>
    <w:rsid w:val="006F0D0E"/>
    <w:rsid w:val="006F0E0E"/>
    <w:rsid w:val="006F0E11"/>
    <w:rsid w:val="006F16B4"/>
    <w:rsid w:val="006F2A57"/>
    <w:rsid w:val="006F3345"/>
    <w:rsid w:val="006F3638"/>
    <w:rsid w:val="006F3C19"/>
    <w:rsid w:val="006F643D"/>
    <w:rsid w:val="006F654C"/>
    <w:rsid w:val="006F6BB5"/>
    <w:rsid w:val="006F6CC3"/>
    <w:rsid w:val="006F6E51"/>
    <w:rsid w:val="006F734A"/>
    <w:rsid w:val="00701EA0"/>
    <w:rsid w:val="007025FD"/>
    <w:rsid w:val="00703080"/>
    <w:rsid w:val="00703B25"/>
    <w:rsid w:val="007040BB"/>
    <w:rsid w:val="00704B43"/>
    <w:rsid w:val="007053DF"/>
    <w:rsid w:val="00705E3C"/>
    <w:rsid w:val="0070641A"/>
    <w:rsid w:val="00706542"/>
    <w:rsid w:val="00706645"/>
    <w:rsid w:val="007067FC"/>
    <w:rsid w:val="00707378"/>
    <w:rsid w:val="00707938"/>
    <w:rsid w:val="00707D2E"/>
    <w:rsid w:val="0071076C"/>
    <w:rsid w:val="00710CA7"/>
    <w:rsid w:val="00711197"/>
    <w:rsid w:val="007116FF"/>
    <w:rsid w:val="007117A2"/>
    <w:rsid w:val="0071184E"/>
    <w:rsid w:val="00711D51"/>
    <w:rsid w:val="00711FB6"/>
    <w:rsid w:val="007120A9"/>
    <w:rsid w:val="00712227"/>
    <w:rsid w:val="00712688"/>
    <w:rsid w:val="00712C2B"/>
    <w:rsid w:val="007137F4"/>
    <w:rsid w:val="007139C2"/>
    <w:rsid w:val="00713D61"/>
    <w:rsid w:val="00713FCC"/>
    <w:rsid w:val="0071480E"/>
    <w:rsid w:val="00714A8A"/>
    <w:rsid w:val="00715697"/>
    <w:rsid w:val="007159AE"/>
    <w:rsid w:val="00715B24"/>
    <w:rsid w:val="00715D5C"/>
    <w:rsid w:val="00715DF0"/>
    <w:rsid w:val="00716502"/>
    <w:rsid w:val="0071681C"/>
    <w:rsid w:val="00716E1E"/>
    <w:rsid w:val="00716F81"/>
    <w:rsid w:val="007174E7"/>
    <w:rsid w:val="00717A5F"/>
    <w:rsid w:val="007213BE"/>
    <w:rsid w:val="00721CAF"/>
    <w:rsid w:val="00721F9B"/>
    <w:rsid w:val="0072282F"/>
    <w:rsid w:val="00722DE2"/>
    <w:rsid w:val="00723116"/>
    <w:rsid w:val="007233F5"/>
    <w:rsid w:val="007237E6"/>
    <w:rsid w:val="00723BBA"/>
    <w:rsid w:val="00723F98"/>
    <w:rsid w:val="00724771"/>
    <w:rsid w:val="007251C6"/>
    <w:rsid w:val="007259B1"/>
    <w:rsid w:val="00726620"/>
    <w:rsid w:val="0072784B"/>
    <w:rsid w:val="00727BC1"/>
    <w:rsid w:val="0073025A"/>
    <w:rsid w:val="00730A33"/>
    <w:rsid w:val="00730C94"/>
    <w:rsid w:val="00731CD6"/>
    <w:rsid w:val="00731DBC"/>
    <w:rsid w:val="0073454B"/>
    <w:rsid w:val="007349FC"/>
    <w:rsid w:val="00734C71"/>
    <w:rsid w:val="007356B7"/>
    <w:rsid w:val="007357DF"/>
    <w:rsid w:val="00736044"/>
    <w:rsid w:val="00736108"/>
    <w:rsid w:val="00736739"/>
    <w:rsid w:val="00736FF6"/>
    <w:rsid w:val="007374CC"/>
    <w:rsid w:val="00737830"/>
    <w:rsid w:val="00737B09"/>
    <w:rsid w:val="0074037F"/>
    <w:rsid w:val="00740E9C"/>
    <w:rsid w:val="0074122A"/>
    <w:rsid w:val="00741492"/>
    <w:rsid w:val="007416B8"/>
    <w:rsid w:val="00741A23"/>
    <w:rsid w:val="00742260"/>
    <w:rsid w:val="00742ABC"/>
    <w:rsid w:val="00743770"/>
    <w:rsid w:val="0074466F"/>
    <w:rsid w:val="00744741"/>
    <w:rsid w:val="00744C5B"/>
    <w:rsid w:val="00744CD0"/>
    <w:rsid w:val="007454B7"/>
    <w:rsid w:val="007456C4"/>
    <w:rsid w:val="0074609F"/>
    <w:rsid w:val="007460A7"/>
    <w:rsid w:val="007461B6"/>
    <w:rsid w:val="007461FB"/>
    <w:rsid w:val="007463B7"/>
    <w:rsid w:val="00746ADB"/>
    <w:rsid w:val="00747F10"/>
    <w:rsid w:val="007501CA"/>
    <w:rsid w:val="0075074D"/>
    <w:rsid w:val="00750A72"/>
    <w:rsid w:val="00750FE2"/>
    <w:rsid w:val="007518AD"/>
    <w:rsid w:val="00752073"/>
    <w:rsid w:val="00753F3F"/>
    <w:rsid w:val="0075493A"/>
    <w:rsid w:val="007557BE"/>
    <w:rsid w:val="00756384"/>
    <w:rsid w:val="007572FE"/>
    <w:rsid w:val="007579AF"/>
    <w:rsid w:val="00757E96"/>
    <w:rsid w:val="00757FCA"/>
    <w:rsid w:val="007600AF"/>
    <w:rsid w:val="00760660"/>
    <w:rsid w:val="007609B6"/>
    <w:rsid w:val="00760C35"/>
    <w:rsid w:val="00760DB3"/>
    <w:rsid w:val="00760E98"/>
    <w:rsid w:val="00761283"/>
    <w:rsid w:val="00761789"/>
    <w:rsid w:val="00761FAD"/>
    <w:rsid w:val="00762990"/>
    <w:rsid w:val="007629D2"/>
    <w:rsid w:val="00762C38"/>
    <w:rsid w:val="00763871"/>
    <w:rsid w:val="00763C35"/>
    <w:rsid w:val="00763E13"/>
    <w:rsid w:val="0076467F"/>
    <w:rsid w:val="007648E4"/>
    <w:rsid w:val="00764B42"/>
    <w:rsid w:val="007658BF"/>
    <w:rsid w:val="0076675C"/>
    <w:rsid w:val="007674C2"/>
    <w:rsid w:val="00767D81"/>
    <w:rsid w:val="00767F08"/>
    <w:rsid w:val="007700CA"/>
    <w:rsid w:val="0077082E"/>
    <w:rsid w:val="00770C0D"/>
    <w:rsid w:val="0077191B"/>
    <w:rsid w:val="00771E58"/>
    <w:rsid w:val="0077320B"/>
    <w:rsid w:val="00774BEB"/>
    <w:rsid w:val="00774C16"/>
    <w:rsid w:val="007752AB"/>
    <w:rsid w:val="00775E93"/>
    <w:rsid w:val="0077644B"/>
    <w:rsid w:val="00776B29"/>
    <w:rsid w:val="00776B50"/>
    <w:rsid w:val="00776F3C"/>
    <w:rsid w:val="007808C8"/>
    <w:rsid w:val="00780A54"/>
    <w:rsid w:val="00780A6B"/>
    <w:rsid w:val="00780D0F"/>
    <w:rsid w:val="00780F55"/>
    <w:rsid w:val="00781A3F"/>
    <w:rsid w:val="00782EA7"/>
    <w:rsid w:val="007843D7"/>
    <w:rsid w:val="00784C97"/>
    <w:rsid w:val="00785204"/>
    <w:rsid w:val="007858DE"/>
    <w:rsid w:val="00786789"/>
    <w:rsid w:val="00786CBF"/>
    <w:rsid w:val="00787452"/>
    <w:rsid w:val="00790360"/>
    <w:rsid w:val="00790638"/>
    <w:rsid w:val="007907DA"/>
    <w:rsid w:val="007908F1"/>
    <w:rsid w:val="00791097"/>
    <w:rsid w:val="00791451"/>
    <w:rsid w:val="00792200"/>
    <w:rsid w:val="007927AB"/>
    <w:rsid w:val="00792BCA"/>
    <w:rsid w:val="00792C28"/>
    <w:rsid w:val="00792DE6"/>
    <w:rsid w:val="00793C19"/>
    <w:rsid w:val="00793C38"/>
    <w:rsid w:val="007945C7"/>
    <w:rsid w:val="00795009"/>
    <w:rsid w:val="0079522E"/>
    <w:rsid w:val="00795618"/>
    <w:rsid w:val="007965C5"/>
    <w:rsid w:val="007976CD"/>
    <w:rsid w:val="00797A53"/>
    <w:rsid w:val="00797C0D"/>
    <w:rsid w:val="00797E66"/>
    <w:rsid w:val="007A167A"/>
    <w:rsid w:val="007A1BA3"/>
    <w:rsid w:val="007A217A"/>
    <w:rsid w:val="007A217E"/>
    <w:rsid w:val="007A267B"/>
    <w:rsid w:val="007A2BB6"/>
    <w:rsid w:val="007A2C45"/>
    <w:rsid w:val="007A3219"/>
    <w:rsid w:val="007A322B"/>
    <w:rsid w:val="007A3271"/>
    <w:rsid w:val="007A3312"/>
    <w:rsid w:val="007A3896"/>
    <w:rsid w:val="007A38B7"/>
    <w:rsid w:val="007A3C7E"/>
    <w:rsid w:val="007A4D9C"/>
    <w:rsid w:val="007A5097"/>
    <w:rsid w:val="007A59B8"/>
    <w:rsid w:val="007A5C79"/>
    <w:rsid w:val="007A6479"/>
    <w:rsid w:val="007A6A67"/>
    <w:rsid w:val="007A6BA6"/>
    <w:rsid w:val="007A7007"/>
    <w:rsid w:val="007A70B9"/>
    <w:rsid w:val="007A73C0"/>
    <w:rsid w:val="007A7483"/>
    <w:rsid w:val="007A77B0"/>
    <w:rsid w:val="007A7802"/>
    <w:rsid w:val="007A7E8F"/>
    <w:rsid w:val="007B019F"/>
    <w:rsid w:val="007B0299"/>
    <w:rsid w:val="007B0659"/>
    <w:rsid w:val="007B10CE"/>
    <w:rsid w:val="007B1197"/>
    <w:rsid w:val="007B14D0"/>
    <w:rsid w:val="007B1A16"/>
    <w:rsid w:val="007B1F8E"/>
    <w:rsid w:val="007B26EF"/>
    <w:rsid w:val="007B2C29"/>
    <w:rsid w:val="007B328F"/>
    <w:rsid w:val="007B362E"/>
    <w:rsid w:val="007B39F5"/>
    <w:rsid w:val="007B481B"/>
    <w:rsid w:val="007B5462"/>
    <w:rsid w:val="007B5543"/>
    <w:rsid w:val="007B5986"/>
    <w:rsid w:val="007B61F4"/>
    <w:rsid w:val="007B63D3"/>
    <w:rsid w:val="007B6847"/>
    <w:rsid w:val="007B697C"/>
    <w:rsid w:val="007B6BF6"/>
    <w:rsid w:val="007B6C45"/>
    <w:rsid w:val="007B7EA6"/>
    <w:rsid w:val="007C02D2"/>
    <w:rsid w:val="007C0479"/>
    <w:rsid w:val="007C176D"/>
    <w:rsid w:val="007C1B0E"/>
    <w:rsid w:val="007C1EDD"/>
    <w:rsid w:val="007C2C87"/>
    <w:rsid w:val="007C3CD3"/>
    <w:rsid w:val="007C3F2D"/>
    <w:rsid w:val="007C4068"/>
    <w:rsid w:val="007C42CD"/>
    <w:rsid w:val="007C4F5D"/>
    <w:rsid w:val="007C6309"/>
    <w:rsid w:val="007C6D52"/>
    <w:rsid w:val="007C7682"/>
    <w:rsid w:val="007C7CDF"/>
    <w:rsid w:val="007C7D7E"/>
    <w:rsid w:val="007C7FB0"/>
    <w:rsid w:val="007D098A"/>
    <w:rsid w:val="007D1967"/>
    <w:rsid w:val="007D1E6F"/>
    <w:rsid w:val="007D2424"/>
    <w:rsid w:val="007D24C1"/>
    <w:rsid w:val="007D26DC"/>
    <w:rsid w:val="007D2B7B"/>
    <w:rsid w:val="007D338B"/>
    <w:rsid w:val="007D34C1"/>
    <w:rsid w:val="007D3E78"/>
    <w:rsid w:val="007D3EB7"/>
    <w:rsid w:val="007D3F48"/>
    <w:rsid w:val="007D4A02"/>
    <w:rsid w:val="007D4C31"/>
    <w:rsid w:val="007D4D82"/>
    <w:rsid w:val="007D4F7D"/>
    <w:rsid w:val="007D4FC4"/>
    <w:rsid w:val="007D5996"/>
    <w:rsid w:val="007D6123"/>
    <w:rsid w:val="007D6A2F"/>
    <w:rsid w:val="007D6CB0"/>
    <w:rsid w:val="007D75BE"/>
    <w:rsid w:val="007D79F3"/>
    <w:rsid w:val="007D7A54"/>
    <w:rsid w:val="007E02A0"/>
    <w:rsid w:val="007E03EE"/>
    <w:rsid w:val="007E1ED9"/>
    <w:rsid w:val="007E2228"/>
    <w:rsid w:val="007E3A40"/>
    <w:rsid w:val="007E3B3A"/>
    <w:rsid w:val="007E4EF2"/>
    <w:rsid w:val="007E53C6"/>
    <w:rsid w:val="007E5D1B"/>
    <w:rsid w:val="007E6317"/>
    <w:rsid w:val="007E64DF"/>
    <w:rsid w:val="007E6D09"/>
    <w:rsid w:val="007E6E4D"/>
    <w:rsid w:val="007E7578"/>
    <w:rsid w:val="007E7876"/>
    <w:rsid w:val="007E797A"/>
    <w:rsid w:val="007F0237"/>
    <w:rsid w:val="007F10E8"/>
    <w:rsid w:val="007F1896"/>
    <w:rsid w:val="007F1999"/>
    <w:rsid w:val="007F1E4D"/>
    <w:rsid w:val="007F2532"/>
    <w:rsid w:val="007F2FBC"/>
    <w:rsid w:val="007F31BF"/>
    <w:rsid w:val="007F330C"/>
    <w:rsid w:val="007F3648"/>
    <w:rsid w:val="007F370A"/>
    <w:rsid w:val="007F3724"/>
    <w:rsid w:val="007F404F"/>
    <w:rsid w:val="007F4C3C"/>
    <w:rsid w:val="007F4F67"/>
    <w:rsid w:val="007F5812"/>
    <w:rsid w:val="007F58DF"/>
    <w:rsid w:val="007F66A0"/>
    <w:rsid w:val="007F6CA0"/>
    <w:rsid w:val="007F78C5"/>
    <w:rsid w:val="008002E1"/>
    <w:rsid w:val="0080044C"/>
    <w:rsid w:val="00801024"/>
    <w:rsid w:val="0080146A"/>
    <w:rsid w:val="008026EA"/>
    <w:rsid w:val="00803895"/>
    <w:rsid w:val="00803D61"/>
    <w:rsid w:val="00804C29"/>
    <w:rsid w:val="00805E9F"/>
    <w:rsid w:val="00806287"/>
    <w:rsid w:val="008062D6"/>
    <w:rsid w:val="00806663"/>
    <w:rsid w:val="00806E93"/>
    <w:rsid w:val="00807827"/>
    <w:rsid w:val="008079D9"/>
    <w:rsid w:val="00807BAB"/>
    <w:rsid w:val="00807CE9"/>
    <w:rsid w:val="00810E3C"/>
    <w:rsid w:val="00810F74"/>
    <w:rsid w:val="00811103"/>
    <w:rsid w:val="00811604"/>
    <w:rsid w:val="00811C36"/>
    <w:rsid w:val="00812273"/>
    <w:rsid w:val="00812987"/>
    <w:rsid w:val="00812E1D"/>
    <w:rsid w:val="00813442"/>
    <w:rsid w:val="0081391E"/>
    <w:rsid w:val="00813D31"/>
    <w:rsid w:val="00813EB1"/>
    <w:rsid w:val="00814113"/>
    <w:rsid w:val="0081454C"/>
    <w:rsid w:val="00814D21"/>
    <w:rsid w:val="00815A61"/>
    <w:rsid w:val="00815B28"/>
    <w:rsid w:val="00815E13"/>
    <w:rsid w:val="008161F8"/>
    <w:rsid w:val="00816736"/>
    <w:rsid w:val="00816925"/>
    <w:rsid w:val="008171E2"/>
    <w:rsid w:val="00817694"/>
    <w:rsid w:val="00817889"/>
    <w:rsid w:val="00817BC3"/>
    <w:rsid w:val="0082013D"/>
    <w:rsid w:val="008203E3"/>
    <w:rsid w:val="008207B9"/>
    <w:rsid w:val="008208F5"/>
    <w:rsid w:val="0082177E"/>
    <w:rsid w:val="008217CB"/>
    <w:rsid w:val="00822040"/>
    <w:rsid w:val="00823507"/>
    <w:rsid w:val="0082455F"/>
    <w:rsid w:val="00824707"/>
    <w:rsid w:val="00824F43"/>
    <w:rsid w:val="00825221"/>
    <w:rsid w:val="00825479"/>
    <w:rsid w:val="008267E0"/>
    <w:rsid w:val="00826D0E"/>
    <w:rsid w:val="00827563"/>
    <w:rsid w:val="0082764A"/>
    <w:rsid w:val="00827786"/>
    <w:rsid w:val="00827B25"/>
    <w:rsid w:val="00827E8C"/>
    <w:rsid w:val="008302A7"/>
    <w:rsid w:val="00830BAC"/>
    <w:rsid w:val="00830D89"/>
    <w:rsid w:val="0083117A"/>
    <w:rsid w:val="0083132F"/>
    <w:rsid w:val="00831BF6"/>
    <w:rsid w:val="00832144"/>
    <w:rsid w:val="008322C7"/>
    <w:rsid w:val="008322FB"/>
    <w:rsid w:val="008323C5"/>
    <w:rsid w:val="00833BDE"/>
    <w:rsid w:val="00833FFD"/>
    <w:rsid w:val="008342FE"/>
    <w:rsid w:val="00836375"/>
    <w:rsid w:val="00836527"/>
    <w:rsid w:val="0083692B"/>
    <w:rsid w:val="00837072"/>
    <w:rsid w:val="00840067"/>
    <w:rsid w:val="008400B5"/>
    <w:rsid w:val="008402A9"/>
    <w:rsid w:val="00840B5D"/>
    <w:rsid w:val="00841978"/>
    <w:rsid w:val="00841D6D"/>
    <w:rsid w:val="0084344A"/>
    <w:rsid w:val="008441BC"/>
    <w:rsid w:val="00845957"/>
    <w:rsid w:val="00845D46"/>
    <w:rsid w:val="00846DCA"/>
    <w:rsid w:val="00846E19"/>
    <w:rsid w:val="00846F40"/>
    <w:rsid w:val="008471EA"/>
    <w:rsid w:val="008478C4"/>
    <w:rsid w:val="00850057"/>
    <w:rsid w:val="00850C5C"/>
    <w:rsid w:val="00850F17"/>
    <w:rsid w:val="008514CB"/>
    <w:rsid w:val="0085234C"/>
    <w:rsid w:val="00852C50"/>
    <w:rsid w:val="008534EA"/>
    <w:rsid w:val="00853F03"/>
    <w:rsid w:val="00854874"/>
    <w:rsid w:val="00854EE1"/>
    <w:rsid w:val="008551E7"/>
    <w:rsid w:val="00855266"/>
    <w:rsid w:val="00855EBE"/>
    <w:rsid w:val="00856334"/>
    <w:rsid w:val="00856D28"/>
    <w:rsid w:val="0085703F"/>
    <w:rsid w:val="0085777D"/>
    <w:rsid w:val="00860B97"/>
    <w:rsid w:val="00860DED"/>
    <w:rsid w:val="00861446"/>
    <w:rsid w:val="00861E5B"/>
    <w:rsid w:val="008620E0"/>
    <w:rsid w:val="008621C4"/>
    <w:rsid w:val="008640D3"/>
    <w:rsid w:val="008642D7"/>
    <w:rsid w:val="00864CD0"/>
    <w:rsid w:val="00865291"/>
    <w:rsid w:val="00865343"/>
    <w:rsid w:val="00865F2D"/>
    <w:rsid w:val="00866D67"/>
    <w:rsid w:val="00867054"/>
    <w:rsid w:val="0086754B"/>
    <w:rsid w:val="008679DB"/>
    <w:rsid w:val="00870276"/>
    <w:rsid w:val="008703E1"/>
    <w:rsid w:val="0087063D"/>
    <w:rsid w:val="00870E53"/>
    <w:rsid w:val="00870E8D"/>
    <w:rsid w:val="008721AF"/>
    <w:rsid w:val="008721C0"/>
    <w:rsid w:val="00872B60"/>
    <w:rsid w:val="00872E0A"/>
    <w:rsid w:val="00872F01"/>
    <w:rsid w:val="00873555"/>
    <w:rsid w:val="00873568"/>
    <w:rsid w:val="00873EAF"/>
    <w:rsid w:val="00874382"/>
    <w:rsid w:val="0087529B"/>
    <w:rsid w:val="008758F1"/>
    <w:rsid w:val="00875FDB"/>
    <w:rsid w:val="0087642D"/>
    <w:rsid w:val="008768AC"/>
    <w:rsid w:val="0087726F"/>
    <w:rsid w:val="00877371"/>
    <w:rsid w:val="00877F98"/>
    <w:rsid w:val="00880527"/>
    <w:rsid w:val="00880ED4"/>
    <w:rsid w:val="00881A83"/>
    <w:rsid w:val="008822A1"/>
    <w:rsid w:val="00882812"/>
    <w:rsid w:val="00882B85"/>
    <w:rsid w:val="00883235"/>
    <w:rsid w:val="008836E1"/>
    <w:rsid w:val="00883E1F"/>
    <w:rsid w:val="0088534B"/>
    <w:rsid w:val="00886343"/>
    <w:rsid w:val="008869D3"/>
    <w:rsid w:val="00886AEA"/>
    <w:rsid w:val="008872D2"/>
    <w:rsid w:val="00887348"/>
    <w:rsid w:val="0088761D"/>
    <w:rsid w:val="00887CDE"/>
    <w:rsid w:val="00887EA5"/>
    <w:rsid w:val="008911E0"/>
    <w:rsid w:val="00892493"/>
    <w:rsid w:val="008927BD"/>
    <w:rsid w:val="00892CE9"/>
    <w:rsid w:val="00893213"/>
    <w:rsid w:val="0089323E"/>
    <w:rsid w:val="00893343"/>
    <w:rsid w:val="00893A1D"/>
    <w:rsid w:val="008948CF"/>
    <w:rsid w:val="008948F1"/>
    <w:rsid w:val="00894934"/>
    <w:rsid w:val="00894D72"/>
    <w:rsid w:val="00895E52"/>
    <w:rsid w:val="00897674"/>
    <w:rsid w:val="00897765"/>
    <w:rsid w:val="008A019B"/>
    <w:rsid w:val="008A1425"/>
    <w:rsid w:val="008A19BB"/>
    <w:rsid w:val="008A20DD"/>
    <w:rsid w:val="008A2340"/>
    <w:rsid w:val="008A2B79"/>
    <w:rsid w:val="008A329D"/>
    <w:rsid w:val="008A3BC3"/>
    <w:rsid w:val="008A55E1"/>
    <w:rsid w:val="008A6C85"/>
    <w:rsid w:val="008A6D5A"/>
    <w:rsid w:val="008A79B0"/>
    <w:rsid w:val="008A7FDF"/>
    <w:rsid w:val="008B0602"/>
    <w:rsid w:val="008B0814"/>
    <w:rsid w:val="008B0C50"/>
    <w:rsid w:val="008B12FF"/>
    <w:rsid w:val="008B215D"/>
    <w:rsid w:val="008B2DF2"/>
    <w:rsid w:val="008B3836"/>
    <w:rsid w:val="008B42E1"/>
    <w:rsid w:val="008B4358"/>
    <w:rsid w:val="008B4980"/>
    <w:rsid w:val="008B5459"/>
    <w:rsid w:val="008B57E4"/>
    <w:rsid w:val="008B5D21"/>
    <w:rsid w:val="008B662B"/>
    <w:rsid w:val="008B6931"/>
    <w:rsid w:val="008B6DCD"/>
    <w:rsid w:val="008B76F4"/>
    <w:rsid w:val="008B7AE5"/>
    <w:rsid w:val="008C157D"/>
    <w:rsid w:val="008C1EBA"/>
    <w:rsid w:val="008C24D8"/>
    <w:rsid w:val="008C2B6E"/>
    <w:rsid w:val="008C4E42"/>
    <w:rsid w:val="008C5C28"/>
    <w:rsid w:val="008C6FC6"/>
    <w:rsid w:val="008C76DF"/>
    <w:rsid w:val="008C792C"/>
    <w:rsid w:val="008C7FAC"/>
    <w:rsid w:val="008D1233"/>
    <w:rsid w:val="008D1456"/>
    <w:rsid w:val="008D1489"/>
    <w:rsid w:val="008D154B"/>
    <w:rsid w:val="008D1C3D"/>
    <w:rsid w:val="008D289F"/>
    <w:rsid w:val="008D2A04"/>
    <w:rsid w:val="008D2F1A"/>
    <w:rsid w:val="008D36C9"/>
    <w:rsid w:val="008D389A"/>
    <w:rsid w:val="008D38B5"/>
    <w:rsid w:val="008D38CA"/>
    <w:rsid w:val="008D3F7A"/>
    <w:rsid w:val="008D42E5"/>
    <w:rsid w:val="008D43DB"/>
    <w:rsid w:val="008D6248"/>
    <w:rsid w:val="008D7985"/>
    <w:rsid w:val="008E0503"/>
    <w:rsid w:val="008E0571"/>
    <w:rsid w:val="008E0B90"/>
    <w:rsid w:val="008E0D26"/>
    <w:rsid w:val="008E0D6F"/>
    <w:rsid w:val="008E1B2C"/>
    <w:rsid w:val="008E1FE0"/>
    <w:rsid w:val="008E25C9"/>
    <w:rsid w:val="008E2960"/>
    <w:rsid w:val="008E2D9F"/>
    <w:rsid w:val="008E30A0"/>
    <w:rsid w:val="008E33C0"/>
    <w:rsid w:val="008E3F53"/>
    <w:rsid w:val="008E45E1"/>
    <w:rsid w:val="008E4DE1"/>
    <w:rsid w:val="008E624A"/>
    <w:rsid w:val="008E635C"/>
    <w:rsid w:val="008E6C90"/>
    <w:rsid w:val="008F06EB"/>
    <w:rsid w:val="008F0FAD"/>
    <w:rsid w:val="008F1D0F"/>
    <w:rsid w:val="008F1FB6"/>
    <w:rsid w:val="008F21F8"/>
    <w:rsid w:val="008F2AC5"/>
    <w:rsid w:val="008F409E"/>
    <w:rsid w:val="008F45CC"/>
    <w:rsid w:val="008F4E02"/>
    <w:rsid w:val="008F504C"/>
    <w:rsid w:val="008F5A91"/>
    <w:rsid w:val="008F5C15"/>
    <w:rsid w:val="008F5C32"/>
    <w:rsid w:val="008F5C62"/>
    <w:rsid w:val="008F5F41"/>
    <w:rsid w:val="008F6100"/>
    <w:rsid w:val="008F6949"/>
    <w:rsid w:val="008F6DA5"/>
    <w:rsid w:val="008F6FF3"/>
    <w:rsid w:val="008F744E"/>
    <w:rsid w:val="008F74BD"/>
    <w:rsid w:val="008F77B8"/>
    <w:rsid w:val="008F7C35"/>
    <w:rsid w:val="009003DE"/>
    <w:rsid w:val="00900527"/>
    <w:rsid w:val="00900745"/>
    <w:rsid w:val="00900B07"/>
    <w:rsid w:val="00900D61"/>
    <w:rsid w:val="00901064"/>
    <w:rsid w:val="009011CF"/>
    <w:rsid w:val="00901E3C"/>
    <w:rsid w:val="00902021"/>
    <w:rsid w:val="009022B6"/>
    <w:rsid w:val="009024D8"/>
    <w:rsid w:val="00902F98"/>
    <w:rsid w:val="009035AB"/>
    <w:rsid w:val="009038B1"/>
    <w:rsid w:val="00903BCF"/>
    <w:rsid w:val="009041FF"/>
    <w:rsid w:val="0090452B"/>
    <w:rsid w:val="0090454A"/>
    <w:rsid w:val="00904D73"/>
    <w:rsid w:val="00905476"/>
    <w:rsid w:val="00905580"/>
    <w:rsid w:val="00905CB6"/>
    <w:rsid w:val="00905CFC"/>
    <w:rsid w:val="009073FF"/>
    <w:rsid w:val="00907DD9"/>
    <w:rsid w:val="009103CE"/>
    <w:rsid w:val="009104C6"/>
    <w:rsid w:val="009106F8"/>
    <w:rsid w:val="00910AE3"/>
    <w:rsid w:val="009119DB"/>
    <w:rsid w:val="00912093"/>
    <w:rsid w:val="0091242F"/>
    <w:rsid w:val="009125A4"/>
    <w:rsid w:val="0091351C"/>
    <w:rsid w:val="00913CFA"/>
    <w:rsid w:val="0091404A"/>
    <w:rsid w:val="00914513"/>
    <w:rsid w:val="009146C7"/>
    <w:rsid w:val="00914C5A"/>
    <w:rsid w:val="00914D4E"/>
    <w:rsid w:val="00915258"/>
    <w:rsid w:val="0091564D"/>
    <w:rsid w:val="0091663D"/>
    <w:rsid w:val="0091670C"/>
    <w:rsid w:val="00916812"/>
    <w:rsid w:val="009172A7"/>
    <w:rsid w:val="00917BFE"/>
    <w:rsid w:val="009217AC"/>
    <w:rsid w:val="009220ED"/>
    <w:rsid w:val="0092244A"/>
    <w:rsid w:val="009228BB"/>
    <w:rsid w:val="009241D5"/>
    <w:rsid w:val="00924572"/>
    <w:rsid w:val="00924ABC"/>
    <w:rsid w:val="00924D2F"/>
    <w:rsid w:val="009252EC"/>
    <w:rsid w:val="0092530C"/>
    <w:rsid w:val="00925439"/>
    <w:rsid w:val="00925D50"/>
    <w:rsid w:val="00927CE6"/>
    <w:rsid w:val="0093062D"/>
    <w:rsid w:val="0093187E"/>
    <w:rsid w:val="00931E19"/>
    <w:rsid w:val="00931E68"/>
    <w:rsid w:val="00931EE2"/>
    <w:rsid w:val="009320FA"/>
    <w:rsid w:val="00932294"/>
    <w:rsid w:val="0093243A"/>
    <w:rsid w:val="00932825"/>
    <w:rsid w:val="0093308C"/>
    <w:rsid w:val="00933698"/>
    <w:rsid w:val="00933A28"/>
    <w:rsid w:val="00933CBF"/>
    <w:rsid w:val="00934ACE"/>
    <w:rsid w:val="00934C1C"/>
    <w:rsid w:val="00935341"/>
    <w:rsid w:val="00935EDE"/>
    <w:rsid w:val="00936561"/>
    <w:rsid w:val="009365BC"/>
    <w:rsid w:val="009368AE"/>
    <w:rsid w:val="00936E42"/>
    <w:rsid w:val="00937585"/>
    <w:rsid w:val="00937ACC"/>
    <w:rsid w:val="009402DB"/>
    <w:rsid w:val="0094101C"/>
    <w:rsid w:val="009412DA"/>
    <w:rsid w:val="009413F7"/>
    <w:rsid w:val="00942197"/>
    <w:rsid w:val="00942824"/>
    <w:rsid w:val="00943126"/>
    <w:rsid w:val="00943472"/>
    <w:rsid w:val="009437CB"/>
    <w:rsid w:val="009439F1"/>
    <w:rsid w:val="00943A35"/>
    <w:rsid w:val="00943C8B"/>
    <w:rsid w:val="0094467F"/>
    <w:rsid w:val="00944BB3"/>
    <w:rsid w:val="0094512C"/>
    <w:rsid w:val="0094526D"/>
    <w:rsid w:val="00945290"/>
    <w:rsid w:val="009453C1"/>
    <w:rsid w:val="00945487"/>
    <w:rsid w:val="00945724"/>
    <w:rsid w:val="00945767"/>
    <w:rsid w:val="00945BE5"/>
    <w:rsid w:val="00945DEE"/>
    <w:rsid w:val="0094604E"/>
    <w:rsid w:val="009460B8"/>
    <w:rsid w:val="00946164"/>
    <w:rsid w:val="009466D7"/>
    <w:rsid w:val="009466EC"/>
    <w:rsid w:val="00946DC7"/>
    <w:rsid w:val="00946ECA"/>
    <w:rsid w:val="00947602"/>
    <w:rsid w:val="00947E2B"/>
    <w:rsid w:val="00947FDD"/>
    <w:rsid w:val="00952090"/>
    <w:rsid w:val="00952555"/>
    <w:rsid w:val="0095310F"/>
    <w:rsid w:val="009533C9"/>
    <w:rsid w:val="009535C0"/>
    <w:rsid w:val="00954DF5"/>
    <w:rsid w:val="00956706"/>
    <w:rsid w:val="00956777"/>
    <w:rsid w:val="00956F23"/>
    <w:rsid w:val="00957394"/>
    <w:rsid w:val="009576A0"/>
    <w:rsid w:val="00957A46"/>
    <w:rsid w:val="009601FE"/>
    <w:rsid w:val="009608A0"/>
    <w:rsid w:val="00962D70"/>
    <w:rsid w:val="009633D6"/>
    <w:rsid w:val="00963901"/>
    <w:rsid w:val="00963C70"/>
    <w:rsid w:val="00963E88"/>
    <w:rsid w:val="009643B4"/>
    <w:rsid w:val="00964F33"/>
    <w:rsid w:val="00965550"/>
    <w:rsid w:val="00965CBD"/>
    <w:rsid w:val="00965D09"/>
    <w:rsid w:val="00965DA8"/>
    <w:rsid w:val="0096601C"/>
    <w:rsid w:val="009667B5"/>
    <w:rsid w:val="00966FFC"/>
    <w:rsid w:val="00967FCB"/>
    <w:rsid w:val="00970256"/>
    <w:rsid w:val="009702AB"/>
    <w:rsid w:val="00970743"/>
    <w:rsid w:val="00970B53"/>
    <w:rsid w:val="00970C77"/>
    <w:rsid w:val="00970C84"/>
    <w:rsid w:val="00970D3A"/>
    <w:rsid w:val="00970DE9"/>
    <w:rsid w:val="00970E6B"/>
    <w:rsid w:val="009710E0"/>
    <w:rsid w:val="009711A5"/>
    <w:rsid w:val="00971D9B"/>
    <w:rsid w:val="0097280D"/>
    <w:rsid w:val="009730FC"/>
    <w:rsid w:val="00973D42"/>
    <w:rsid w:val="00974758"/>
    <w:rsid w:val="009755CD"/>
    <w:rsid w:val="009755D1"/>
    <w:rsid w:val="009755D3"/>
    <w:rsid w:val="00975639"/>
    <w:rsid w:val="00975AF0"/>
    <w:rsid w:val="00975E02"/>
    <w:rsid w:val="00977361"/>
    <w:rsid w:val="00977B25"/>
    <w:rsid w:val="00980239"/>
    <w:rsid w:val="00980DA4"/>
    <w:rsid w:val="00981F7A"/>
    <w:rsid w:val="0098276D"/>
    <w:rsid w:val="009829D1"/>
    <w:rsid w:val="00983B7B"/>
    <w:rsid w:val="00983DBB"/>
    <w:rsid w:val="009847BD"/>
    <w:rsid w:val="00984A6E"/>
    <w:rsid w:val="00984D7A"/>
    <w:rsid w:val="00984F62"/>
    <w:rsid w:val="00985566"/>
    <w:rsid w:val="0098572E"/>
    <w:rsid w:val="00985ADC"/>
    <w:rsid w:val="00985C6C"/>
    <w:rsid w:val="009860DF"/>
    <w:rsid w:val="0098642A"/>
    <w:rsid w:val="00986D83"/>
    <w:rsid w:val="0098703A"/>
    <w:rsid w:val="0098718B"/>
    <w:rsid w:val="009876D5"/>
    <w:rsid w:val="00987EF9"/>
    <w:rsid w:val="009904B3"/>
    <w:rsid w:val="009907A3"/>
    <w:rsid w:val="00990A1B"/>
    <w:rsid w:val="009929B4"/>
    <w:rsid w:val="0099339A"/>
    <w:rsid w:val="00993ED5"/>
    <w:rsid w:val="0099440C"/>
    <w:rsid w:val="00994C32"/>
    <w:rsid w:val="009952C0"/>
    <w:rsid w:val="009954DF"/>
    <w:rsid w:val="00995BC2"/>
    <w:rsid w:val="0099681B"/>
    <w:rsid w:val="0099687F"/>
    <w:rsid w:val="00996C77"/>
    <w:rsid w:val="00996FE0"/>
    <w:rsid w:val="00997060"/>
    <w:rsid w:val="009977B8"/>
    <w:rsid w:val="009A00AD"/>
    <w:rsid w:val="009A0B5A"/>
    <w:rsid w:val="009A1113"/>
    <w:rsid w:val="009A1878"/>
    <w:rsid w:val="009A1963"/>
    <w:rsid w:val="009A1A23"/>
    <w:rsid w:val="009A2173"/>
    <w:rsid w:val="009A238B"/>
    <w:rsid w:val="009A3545"/>
    <w:rsid w:val="009A3AD8"/>
    <w:rsid w:val="009A4226"/>
    <w:rsid w:val="009A42AC"/>
    <w:rsid w:val="009A53DA"/>
    <w:rsid w:val="009A5A1D"/>
    <w:rsid w:val="009A5C0B"/>
    <w:rsid w:val="009A619C"/>
    <w:rsid w:val="009A74B5"/>
    <w:rsid w:val="009A7510"/>
    <w:rsid w:val="009A7808"/>
    <w:rsid w:val="009B03BB"/>
    <w:rsid w:val="009B0739"/>
    <w:rsid w:val="009B081F"/>
    <w:rsid w:val="009B0BF2"/>
    <w:rsid w:val="009B0DB1"/>
    <w:rsid w:val="009B1453"/>
    <w:rsid w:val="009B1930"/>
    <w:rsid w:val="009B298E"/>
    <w:rsid w:val="009B2C41"/>
    <w:rsid w:val="009B3312"/>
    <w:rsid w:val="009B3598"/>
    <w:rsid w:val="009B4977"/>
    <w:rsid w:val="009B4DF4"/>
    <w:rsid w:val="009B548A"/>
    <w:rsid w:val="009B5CCE"/>
    <w:rsid w:val="009B60AA"/>
    <w:rsid w:val="009B62B3"/>
    <w:rsid w:val="009B6407"/>
    <w:rsid w:val="009B64A4"/>
    <w:rsid w:val="009B69E0"/>
    <w:rsid w:val="009C0345"/>
    <w:rsid w:val="009C13DA"/>
    <w:rsid w:val="009C1613"/>
    <w:rsid w:val="009C1627"/>
    <w:rsid w:val="009C17C8"/>
    <w:rsid w:val="009C19CD"/>
    <w:rsid w:val="009C1B73"/>
    <w:rsid w:val="009C219F"/>
    <w:rsid w:val="009C25A1"/>
    <w:rsid w:val="009C26A2"/>
    <w:rsid w:val="009C2AFC"/>
    <w:rsid w:val="009C2CF3"/>
    <w:rsid w:val="009C2D09"/>
    <w:rsid w:val="009C2D77"/>
    <w:rsid w:val="009C3980"/>
    <w:rsid w:val="009C3D51"/>
    <w:rsid w:val="009C41E7"/>
    <w:rsid w:val="009C4FAE"/>
    <w:rsid w:val="009C5441"/>
    <w:rsid w:val="009C5832"/>
    <w:rsid w:val="009C59DF"/>
    <w:rsid w:val="009C6204"/>
    <w:rsid w:val="009C6593"/>
    <w:rsid w:val="009C6FDC"/>
    <w:rsid w:val="009C75C4"/>
    <w:rsid w:val="009C7693"/>
    <w:rsid w:val="009C7AD0"/>
    <w:rsid w:val="009C7B3C"/>
    <w:rsid w:val="009D0216"/>
    <w:rsid w:val="009D0930"/>
    <w:rsid w:val="009D0C26"/>
    <w:rsid w:val="009D0C82"/>
    <w:rsid w:val="009D2AF7"/>
    <w:rsid w:val="009D2C50"/>
    <w:rsid w:val="009D31A0"/>
    <w:rsid w:val="009D337D"/>
    <w:rsid w:val="009D34AD"/>
    <w:rsid w:val="009D3788"/>
    <w:rsid w:val="009D37CB"/>
    <w:rsid w:val="009D3D40"/>
    <w:rsid w:val="009D4B8F"/>
    <w:rsid w:val="009D50F3"/>
    <w:rsid w:val="009D5DBF"/>
    <w:rsid w:val="009D6C68"/>
    <w:rsid w:val="009D766E"/>
    <w:rsid w:val="009D7730"/>
    <w:rsid w:val="009D7AB3"/>
    <w:rsid w:val="009E1390"/>
    <w:rsid w:val="009E17D5"/>
    <w:rsid w:val="009E1835"/>
    <w:rsid w:val="009E2278"/>
    <w:rsid w:val="009E281D"/>
    <w:rsid w:val="009E2967"/>
    <w:rsid w:val="009E2B6F"/>
    <w:rsid w:val="009E3D72"/>
    <w:rsid w:val="009E3E5E"/>
    <w:rsid w:val="009E4066"/>
    <w:rsid w:val="009E4255"/>
    <w:rsid w:val="009E439F"/>
    <w:rsid w:val="009E531F"/>
    <w:rsid w:val="009E5EE1"/>
    <w:rsid w:val="009E6029"/>
    <w:rsid w:val="009E60C6"/>
    <w:rsid w:val="009E6B3C"/>
    <w:rsid w:val="009E71F2"/>
    <w:rsid w:val="009F0A04"/>
    <w:rsid w:val="009F1383"/>
    <w:rsid w:val="009F196E"/>
    <w:rsid w:val="009F1992"/>
    <w:rsid w:val="009F2F5F"/>
    <w:rsid w:val="009F323B"/>
    <w:rsid w:val="009F346B"/>
    <w:rsid w:val="009F43FD"/>
    <w:rsid w:val="009F4EBC"/>
    <w:rsid w:val="009F5719"/>
    <w:rsid w:val="009F630A"/>
    <w:rsid w:val="009F6F1B"/>
    <w:rsid w:val="009F73CA"/>
    <w:rsid w:val="00A0013C"/>
    <w:rsid w:val="00A00150"/>
    <w:rsid w:val="00A0134D"/>
    <w:rsid w:val="00A023DE"/>
    <w:rsid w:val="00A02B0C"/>
    <w:rsid w:val="00A02E74"/>
    <w:rsid w:val="00A0352E"/>
    <w:rsid w:val="00A039FA"/>
    <w:rsid w:val="00A03BEF"/>
    <w:rsid w:val="00A03E94"/>
    <w:rsid w:val="00A0455A"/>
    <w:rsid w:val="00A04745"/>
    <w:rsid w:val="00A0498A"/>
    <w:rsid w:val="00A05082"/>
    <w:rsid w:val="00A05C83"/>
    <w:rsid w:val="00A06B06"/>
    <w:rsid w:val="00A06B4F"/>
    <w:rsid w:val="00A07052"/>
    <w:rsid w:val="00A070C3"/>
    <w:rsid w:val="00A0775A"/>
    <w:rsid w:val="00A07CFC"/>
    <w:rsid w:val="00A100EB"/>
    <w:rsid w:val="00A103DC"/>
    <w:rsid w:val="00A11A6A"/>
    <w:rsid w:val="00A11B09"/>
    <w:rsid w:val="00A11B5B"/>
    <w:rsid w:val="00A1211D"/>
    <w:rsid w:val="00A1232D"/>
    <w:rsid w:val="00A13335"/>
    <w:rsid w:val="00A13B26"/>
    <w:rsid w:val="00A140A2"/>
    <w:rsid w:val="00A141BA"/>
    <w:rsid w:val="00A1492D"/>
    <w:rsid w:val="00A14D52"/>
    <w:rsid w:val="00A150E2"/>
    <w:rsid w:val="00A15830"/>
    <w:rsid w:val="00A1594F"/>
    <w:rsid w:val="00A15E4E"/>
    <w:rsid w:val="00A16581"/>
    <w:rsid w:val="00A2051A"/>
    <w:rsid w:val="00A21A8F"/>
    <w:rsid w:val="00A21C7B"/>
    <w:rsid w:val="00A22085"/>
    <w:rsid w:val="00A223EA"/>
    <w:rsid w:val="00A22806"/>
    <w:rsid w:val="00A2308F"/>
    <w:rsid w:val="00A2406C"/>
    <w:rsid w:val="00A24376"/>
    <w:rsid w:val="00A247CA"/>
    <w:rsid w:val="00A24BA9"/>
    <w:rsid w:val="00A2506B"/>
    <w:rsid w:val="00A25397"/>
    <w:rsid w:val="00A26CA0"/>
    <w:rsid w:val="00A271B4"/>
    <w:rsid w:val="00A27C10"/>
    <w:rsid w:val="00A30EA7"/>
    <w:rsid w:val="00A31193"/>
    <w:rsid w:val="00A31B44"/>
    <w:rsid w:val="00A31CE1"/>
    <w:rsid w:val="00A31E25"/>
    <w:rsid w:val="00A3216F"/>
    <w:rsid w:val="00A32632"/>
    <w:rsid w:val="00A32655"/>
    <w:rsid w:val="00A33CC1"/>
    <w:rsid w:val="00A33DC4"/>
    <w:rsid w:val="00A33F22"/>
    <w:rsid w:val="00A34A7E"/>
    <w:rsid w:val="00A34F93"/>
    <w:rsid w:val="00A34FAF"/>
    <w:rsid w:val="00A3566C"/>
    <w:rsid w:val="00A35846"/>
    <w:rsid w:val="00A36128"/>
    <w:rsid w:val="00A36957"/>
    <w:rsid w:val="00A370E1"/>
    <w:rsid w:val="00A4050F"/>
    <w:rsid w:val="00A40A3E"/>
    <w:rsid w:val="00A40C92"/>
    <w:rsid w:val="00A40CA2"/>
    <w:rsid w:val="00A41439"/>
    <w:rsid w:val="00A41505"/>
    <w:rsid w:val="00A42148"/>
    <w:rsid w:val="00A42640"/>
    <w:rsid w:val="00A4304F"/>
    <w:rsid w:val="00A4398E"/>
    <w:rsid w:val="00A43B1F"/>
    <w:rsid w:val="00A43E1A"/>
    <w:rsid w:val="00A4439F"/>
    <w:rsid w:val="00A44EA3"/>
    <w:rsid w:val="00A44F31"/>
    <w:rsid w:val="00A45000"/>
    <w:rsid w:val="00A450FC"/>
    <w:rsid w:val="00A45109"/>
    <w:rsid w:val="00A4573B"/>
    <w:rsid w:val="00A45810"/>
    <w:rsid w:val="00A45A42"/>
    <w:rsid w:val="00A45B66"/>
    <w:rsid w:val="00A46175"/>
    <w:rsid w:val="00A475BB"/>
    <w:rsid w:val="00A477E9"/>
    <w:rsid w:val="00A478AD"/>
    <w:rsid w:val="00A47DC6"/>
    <w:rsid w:val="00A512F5"/>
    <w:rsid w:val="00A513DF"/>
    <w:rsid w:val="00A517BB"/>
    <w:rsid w:val="00A51934"/>
    <w:rsid w:val="00A51EA8"/>
    <w:rsid w:val="00A5229A"/>
    <w:rsid w:val="00A526BD"/>
    <w:rsid w:val="00A52D36"/>
    <w:rsid w:val="00A5320A"/>
    <w:rsid w:val="00A53319"/>
    <w:rsid w:val="00A539B2"/>
    <w:rsid w:val="00A5413D"/>
    <w:rsid w:val="00A54184"/>
    <w:rsid w:val="00A54575"/>
    <w:rsid w:val="00A5481E"/>
    <w:rsid w:val="00A54F81"/>
    <w:rsid w:val="00A55696"/>
    <w:rsid w:val="00A55793"/>
    <w:rsid w:val="00A55C4D"/>
    <w:rsid w:val="00A56314"/>
    <w:rsid w:val="00A5692A"/>
    <w:rsid w:val="00A56A97"/>
    <w:rsid w:val="00A5710D"/>
    <w:rsid w:val="00A572D8"/>
    <w:rsid w:val="00A57D64"/>
    <w:rsid w:val="00A600E3"/>
    <w:rsid w:val="00A60C9F"/>
    <w:rsid w:val="00A61B5B"/>
    <w:rsid w:val="00A61D02"/>
    <w:rsid w:val="00A6265A"/>
    <w:rsid w:val="00A629E1"/>
    <w:rsid w:val="00A630E7"/>
    <w:rsid w:val="00A63102"/>
    <w:rsid w:val="00A63FC4"/>
    <w:rsid w:val="00A64162"/>
    <w:rsid w:val="00A6445E"/>
    <w:rsid w:val="00A646A5"/>
    <w:rsid w:val="00A64E39"/>
    <w:rsid w:val="00A64F50"/>
    <w:rsid w:val="00A6535E"/>
    <w:rsid w:val="00A65641"/>
    <w:rsid w:val="00A6588D"/>
    <w:rsid w:val="00A65D3F"/>
    <w:rsid w:val="00A65D7D"/>
    <w:rsid w:val="00A6627E"/>
    <w:rsid w:val="00A6677F"/>
    <w:rsid w:val="00A66A4D"/>
    <w:rsid w:val="00A66E76"/>
    <w:rsid w:val="00A674DB"/>
    <w:rsid w:val="00A705CB"/>
    <w:rsid w:val="00A7065B"/>
    <w:rsid w:val="00A70767"/>
    <w:rsid w:val="00A7085F"/>
    <w:rsid w:val="00A71817"/>
    <w:rsid w:val="00A71C56"/>
    <w:rsid w:val="00A71DCA"/>
    <w:rsid w:val="00A7220D"/>
    <w:rsid w:val="00A73383"/>
    <w:rsid w:val="00A736A4"/>
    <w:rsid w:val="00A73D67"/>
    <w:rsid w:val="00A74745"/>
    <w:rsid w:val="00A74B55"/>
    <w:rsid w:val="00A75949"/>
    <w:rsid w:val="00A75BB2"/>
    <w:rsid w:val="00A7628A"/>
    <w:rsid w:val="00A7684C"/>
    <w:rsid w:val="00A7761A"/>
    <w:rsid w:val="00A80648"/>
    <w:rsid w:val="00A809E2"/>
    <w:rsid w:val="00A81D76"/>
    <w:rsid w:val="00A821C4"/>
    <w:rsid w:val="00A82BF3"/>
    <w:rsid w:val="00A83530"/>
    <w:rsid w:val="00A83709"/>
    <w:rsid w:val="00A842A4"/>
    <w:rsid w:val="00A851F6"/>
    <w:rsid w:val="00A85525"/>
    <w:rsid w:val="00A8573D"/>
    <w:rsid w:val="00A86336"/>
    <w:rsid w:val="00A879DB"/>
    <w:rsid w:val="00A87C2D"/>
    <w:rsid w:val="00A90488"/>
    <w:rsid w:val="00A908A1"/>
    <w:rsid w:val="00A90ABD"/>
    <w:rsid w:val="00A90CCD"/>
    <w:rsid w:val="00A91318"/>
    <w:rsid w:val="00A91574"/>
    <w:rsid w:val="00A94BD2"/>
    <w:rsid w:val="00A95BD2"/>
    <w:rsid w:val="00A95DEC"/>
    <w:rsid w:val="00A9634E"/>
    <w:rsid w:val="00A969C4"/>
    <w:rsid w:val="00A96A2C"/>
    <w:rsid w:val="00A96EE6"/>
    <w:rsid w:val="00AA0059"/>
    <w:rsid w:val="00AA0137"/>
    <w:rsid w:val="00AA062E"/>
    <w:rsid w:val="00AA09DE"/>
    <w:rsid w:val="00AA0D5C"/>
    <w:rsid w:val="00AA10E6"/>
    <w:rsid w:val="00AA12CA"/>
    <w:rsid w:val="00AA15A2"/>
    <w:rsid w:val="00AA2611"/>
    <w:rsid w:val="00AA283D"/>
    <w:rsid w:val="00AA2866"/>
    <w:rsid w:val="00AA31D4"/>
    <w:rsid w:val="00AA3F06"/>
    <w:rsid w:val="00AA47A4"/>
    <w:rsid w:val="00AA537B"/>
    <w:rsid w:val="00AA5482"/>
    <w:rsid w:val="00AA5E18"/>
    <w:rsid w:val="00AA61DD"/>
    <w:rsid w:val="00AA6430"/>
    <w:rsid w:val="00AA69B5"/>
    <w:rsid w:val="00AA6A73"/>
    <w:rsid w:val="00AA6F42"/>
    <w:rsid w:val="00AA750B"/>
    <w:rsid w:val="00AA7A02"/>
    <w:rsid w:val="00AA7C18"/>
    <w:rsid w:val="00AA7D09"/>
    <w:rsid w:val="00AA7DB9"/>
    <w:rsid w:val="00AA7F9A"/>
    <w:rsid w:val="00AB0457"/>
    <w:rsid w:val="00AB07FE"/>
    <w:rsid w:val="00AB155A"/>
    <w:rsid w:val="00AB1B5C"/>
    <w:rsid w:val="00AB211A"/>
    <w:rsid w:val="00AB257E"/>
    <w:rsid w:val="00AB2CB6"/>
    <w:rsid w:val="00AB2FCF"/>
    <w:rsid w:val="00AB34F2"/>
    <w:rsid w:val="00AB3BCB"/>
    <w:rsid w:val="00AB3D3D"/>
    <w:rsid w:val="00AB3D84"/>
    <w:rsid w:val="00AB3F81"/>
    <w:rsid w:val="00AB486A"/>
    <w:rsid w:val="00AB5182"/>
    <w:rsid w:val="00AB5AB4"/>
    <w:rsid w:val="00AB6262"/>
    <w:rsid w:val="00AB6B3E"/>
    <w:rsid w:val="00AB6D52"/>
    <w:rsid w:val="00AB7140"/>
    <w:rsid w:val="00AB732B"/>
    <w:rsid w:val="00AB7941"/>
    <w:rsid w:val="00AB7DC9"/>
    <w:rsid w:val="00AB7E2E"/>
    <w:rsid w:val="00AC0064"/>
    <w:rsid w:val="00AC1009"/>
    <w:rsid w:val="00AC1A81"/>
    <w:rsid w:val="00AC1C71"/>
    <w:rsid w:val="00AC2825"/>
    <w:rsid w:val="00AC2C83"/>
    <w:rsid w:val="00AC2E75"/>
    <w:rsid w:val="00AC334A"/>
    <w:rsid w:val="00AC3741"/>
    <w:rsid w:val="00AC4B3C"/>
    <w:rsid w:val="00AC4B46"/>
    <w:rsid w:val="00AC6078"/>
    <w:rsid w:val="00AC6423"/>
    <w:rsid w:val="00AC6939"/>
    <w:rsid w:val="00AC7918"/>
    <w:rsid w:val="00AC7F0F"/>
    <w:rsid w:val="00AC7FB2"/>
    <w:rsid w:val="00AC7FBD"/>
    <w:rsid w:val="00AD06DC"/>
    <w:rsid w:val="00AD0863"/>
    <w:rsid w:val="00AD0C36"/>
    <w:rsid w:val="00AD1C57"/>
    <w:rsid w:val="00AD1CC2"/>
    <w:rsid w:val="00AD1EE9"/>
    <w:rsid w:val="00AD28E8"/>
    <w:rsid w:val="00AD3677"/>
    <w:rsid w:val="00AD5477"/>
    <w:rsid w:val="00AD55B4"/>
    <w:rsid w:val="00AD56BA"/>
    <w:rsid w:val="00AD5D37"/>
    <w:rsid w:val="00AD623D"/>
    <w:rsid w:val="00AD62D3"/>
    <w:rsid w:val="00AD6621"/>
    <w:rsid w:val="00AD6A47"/>
    <w:rsid w:val="00AD7024"/>
    <w:rsid w:val="00AD73B0"/>
    <w:rsid w:val="00AD7B69"/>
    <w:rsid w:val="00AE08F7"/>
    <w:rsid w:val="00AE0ED0"/>
    <w:rsid w:val="00AE1157"/>
    <w:rsid w:val="00AE11AC"/>
    <w:rsid w:val="00AE166A"/>
    <w:rsid w:val="00AE1745"/>
    <w:rsid w:val="00AE276A"/>
    <w:rsid w:val="00AE3036"/>
    <w:rsid w:val="00AE376F"/>
    <w:rsid w:val="00AE3C36"/>
    <w:rsid w:val="00AE3FDB"/>
    <w:rsid w:val="00AE4424"/>
    <w:rsid w:val="00AE4926"/>
    <w:rsid w:val="00AE4F67"/>
    <w:rsid w:val="00AE5676"/>
    <w:rsid w:val="00AE5753"/>
    <w:rsid w:val="00AF001F"/>
    <w:rsid w:val="00AF1079"/>
    <w:rsid w:val="00AF13D5"/>
    <w:rsid w:val="00AF360B"/>
    <w:rsid w:val="00AF3C2A"/>
    <w:rsid w:val="00AF47EC"/>
    <w:rsid w:val="00AF4A4F"/>
    <w:rsid w:val="00AF5A4F"/>
    <w:rsid w:val="00AF5CB2"/>
    <w:rsid w:val="00AF61C1"/>
    <w:rsid w:val="00AF6246"/>
    <w:rsid w:val="00AF6D2B"/>
    <w:rsid w:val="00AF722E"/>
    <w:rsid w:val="00AF77E1"/>
    <w:rsid w:val="00AF7A02"/>
    <w:rsid w:val="00B008B7"/>
    <w:rsid w:val="00B00A78"/>
    <w:rsid w:val="00B00F98"/>
    <w:rsid w:val="00B01330"/>
    <w:rsid w:val="00B01531"/>
    <w:rsid w:val="00B019B7"/>
    <w:rsid w:val="00B02050"/>
    <w:rsid w:val="00B029AD"/>
    <w:rsid w:val="00B0335A"/>
    <w:rsid w:val="00B03576"/>
    <w:rsid w:val="00B03C78"/>
    <w:rsid w:val="00B03D23"/>
    <w:rsid w:val="00B04069"/>
    <w:rsid w:val="00B04822"/>
    <w:rsid w:val="00B04A71"/>
    <w:rsid w:val="00B0556C"/>
    <w:rsid w:val="00B06104"/>
    <w:rsid w:val="00B06306"/>
    <w:rsid w:val="00B07E2A"/>
    <w:rsid w:val="00B100D7"/>
    <w:rsid w:val="00B1054F"/>
    <w:rsid w:val="00B10F80"/>
    <w:rsid w:val="00B1137E"/>
    <w:rsid w:val="00B11C1D"/>
    <w:rsid w:val="00B12399"/>
    <w:rsid w:val="00B123A5"/>
    <w:rsid w:val="00B13411"/>
    <w:rsid w:val="00B14135"/>
    <w:rsid w:val="00B14D89"/>
    <w:rsid w:val="00B14E73"/>
    <w:rsid w:val="00B1539B"/>
    <w:rsid w:val="00B155B9"/>
    <w:rsid w:val="00B15C60"/>
    <w:rsid w:val="00B15EDE"/>
    <w:rsid w:val="00B16BEE"/>
    <w:rsid w:val="00B1757D"/>
    <w:rsid w:val="00B1781C"/>
    <w:rsid w:val="00B17AF9"/>
    <w:rsid w:val="00B2012A"/>
    <w:rsid w:val="00B20549"/>
    <w:rsid w:val="00B20F3C"/>
    <w:rsid w:val="00B2110B"/>
    <w:rsid w:val="00B2119E"/>
    <w:rsid w:val="00B2128E"/>
    <w:rsid w:val="00B21AAE"/>
    <w:rsid w:val="00B22234"/>
    <w:rsid w:val="00B23087"/>
    <w:rsid w:val="00B24962"/>
    <w:rsid w:val="00B24D26"/>
    <w:rsid w:val="00B24E03"/>
    <w:rsid w:val="00B24F43"/>
    <w:rsid w:val="00B26908"/>
    <w:rsid w:val="00B26F4C"/>
    <w:rsid w:val="00B30E4A"/>
    <w:rsid w:val="00B31838"/>
    <w:rsid w:val="00B31BC9"/>
    <w:rsid w:val="00B31C32"/>
    <w:rsid w:val="00B320A3"/>
    <w:rsid w:val="00B323F0"/>
    <w:rsid w:val="00B32C01"/>
    <w:rsid w:val="00B32E32"/>
    <w:rsid w:val="00B32EAC"/>
    <w:rsid w:val="00B3358A"/>
    <w:rsid w:val="00B33695"/>
    <w:rsid w:val="00B337CD"/>
    <w:rsid w:val="00B33A7D"/>
    <w:rsid w:val="00B341DA"/>
    <w:rsid w:val="00B34E44"/>
    <w:rsid w:val="00B35B0D"/>
    <w:rsid w:val="00B35B25"/>
    <w:rsid w:val="00B35CB0"/>
    <w:rsid w:val="00B36372"/>
    <w:rsid w:val="00B36463"/>
    <w:rsid w:val="00B368AD"/>
    <w:rsid w:val="00B36ACB"/>
    <w:rsid w:val="00B36D2C"/>
    <w:rsid w:val="00B37B66"/>
    <w:rsid w:val="00B37F34"/>
    <w:rsid w:val="00B4064C"/>
    <w:rsid w:val="00B40A4D"/>
    <w:rsid w:val="00B40F29"/>
    <w:rsid w:val="00B40FD7"/>
    <w:rsid w:val="00B413C9"/>
    <w:rsid w:val="00B41569"/>
    <w:rsid w:val="00B41D6F"/>
    <w:rsid w:val="00B42543"/>
    <w:rsid w:val="00B4272F"/>
    <w:rsid w:val="00B42908"/>
    <w:rsid w:val="00B42C3E"/>
    <w:rsid w:val="00B4542E"/>
    <w:rsid w:val="00B455CC"/>
    <w:rsid w:val="00B466E9"/>
    <w:rsid w:val="00B46A46"/>
    <w:rsid w:val="00B46AC8"/>
    <w:rsid w:val="00B46EFA"/>
    <w:rsid w:val="00B47C04"/>
    <w:rsid w:val="00B47D20"/>
    <w:rsid w:val="00B500CA"/>
    <w:rsid w:val="00B51171"/>
    <w:rsid w:val="00B51314"/>
    <w:rsid w:val="00B515AE"/>
    <w:rsid w:val="00B5183E"/>
    <w:rsid w:val="00B51E43"/>
    <w:rsid w:val="00B52167"/>
    <w:rsid w:val="00B52401"/>
    <w:rsid w:val="00B529F5"/>
    <w:rsid w:val="00B52AC4"/>
    <w:rsid w:val="00B53454"/>
    <w:rsid w:val="00B53FF4"/>
    <w:rsid w:val="00B54409"/>
    <w:rsid w:val="00B546F5"/>
    <w:rsid w:val="00B549D8"/>
    <w:rsid w:val="00B54A1F"/>
    <w:rsid w:val="00B552A7"/>
    <w:rsid w:val="00B5572A"/>
    <w:rsid w:val="00B55B9C"/>
    <w:rsid w:val="00B56240"/>
    <w:rsid w:val="00B5646C"/>
    <w:rsid w:val="00B56A3D"/>
    <w:rsid w:val="00B57C03"/>
    <w:rsid w:val="00B61155"/>
    <w:rsid w:val="00B6131E"/>
    <w:rsid w:val="00B614FB"/>
    <w:rsid w:val="00B621AA"/>
    <w:rsid w:val="00B6225A"/>
    <w:rsid w:val="00B622F6"/>
    <w:rsid w:val="00B63025"/>
    <w:rsid w:val="00B6367F"/>
    <w:rsid w:val="00B63FAC"/>
    <w:rsid w:val="00B64A0B"/>
    <w:rsid w:val="00B65160"/>
    <w:rsid w:val="00B6586B"/>
    <w:rsid w:val="00B660BA"/>
    <w:rsid w:val="00B66404"/>
    <w:rsid w:val="00B66604"/>
    <w:rsid w:val="00B66986"/>
    <w:rsid w:val="00B66D8C"/>
    <w:rsid w:val="00B70101"/>
    <w:rsid w:val="00B70B50"/>
    <w:rsid w:val="00B716BB"/>
    <w:rsid w:val="00B72987"/>
    <w:rsid w:val="00B72BF9"/>
    <w:rsid w:val="00B72E2E"/>
    <w:rsid w:val="00B73331"/>
    <w:rsid w:val="00B733E8"/>
    <w:rsid w:val="00B73B99"/>
    <w:rsid w:val="00B74486"/>
    <w:rsid w:val="00B74A2B"/>
    <w:rsid w:val="00B75251"/>
    <w:rsid w:val="00B758B6"/>
    <w:rsid w:val="00B7592B"/>
    <w:rsid w:val="00B75B4E"/>
    <w:rsid w:val="00B75B5B"/>
    <w:rsid w:val="00B75E5D"/>
    <w:rsid w:val="00B7613C"/>
    <w:rsid w:val="00B761A2"/>
    <w:rsid w:val="00B77B99"/>
    <w:rsid w:val="00B77E45"/>
    <w:rsid w:val="00B803AA"/>
    <w:rsid w:val="00B804E6"/>
    <w:rsid w:val="00B810D3"/>
    <w:rsid w:val="00B81440"/>
    <w:rsid w:val="00B81CA4"/>
    <w:rsid w:val="00B81ED5"/>
    <w:rsid w:val="00B82129"/>
    <w:rsid w:val="00B8256B"/>
    <w:rsid w:val="00B83809"/>
    <w:rsid w:val="00B83823"/>
    <w:rsid w:val="00B83B2F"/>
    <w:rsid w:val="00B84A62"/>
    <w:rsid w:val="00B84B01"/>
    <w:rsid w:val="00B85555"/>
    <w:rsid w:val="00B85B76"/>
    <w:rsid w:val="00B87AB0"/>
    <w:rsid w:val="00B87AE7"/>
    <w:rsid w:val="00B87D8B"/>
    <w:rsid w:val="00B90086"/>
    <w:rsid w:val="00B905FD"/>
    <w:rsid w:val="00B90F02"/>
    <w:rsid w:val="00B9188B"/>
    <w:rsid w:val="00B918CE"/>
    <w:rsid w:val="00B9199C"/>
    <w:rsid w:val="00B92EEE"/>
    <w:rsid w:val="00B92EF0"/>
    <w:rsid w:val="00B93113"/>
    <w:rsid w:val="00B9319F"/>
    <w:rsid w:val="00B933D4"/>
    <w:rsid w:val="00B9465C"/>
    <w:rsid w:val="00B95071"/>
    <w:rsid w:val="00B95A02"/>
    <w:rsid w:val="00B95C94"/>
    <w:rsid w:val="00B95CE8"/>
    <w:rsid w:val="00B962B9"/>
    <w:rsid w:val="00B96302"/>
    <w:rsid w:val="00B963E0"/>
    <w:rsid w:val="00B9673A"/>
    <w:rsid w:val="00B96E20"/>
    <w:rsid w:val="00B97B13"/>
    <w:rsid w:val="00BA0239"/>
    <w:rsid w:val="00BA0D92"/>
    <w:rsid w:val="00BA12B8"/>
    <w:rsid w:val="00BA1BDA"/>
    <w:rsid w:val="00BA2241"/>
    <w:rsid w:val="00BA27CA"/>
    <w:rsid w:val="00BA28A7"/>
    <w:rsid w:val="00BA2BA5"/>
    <w:rsid w:val="00BA372A"/>
    <w:rsid w:val="00BA3ADA"/>
    <w:rsid w:val="00BA4019"/>
    <w:rsid w:val="00BA41D3"/>
    <w:rsid w:val="00BA42E3"/>
    <w:rsid w:val="00BA4492"/>
    <w:rsid w:val="00BA4655"/>
    <w:rsid w:val="00BA47FB"/>
    <w:rsid w:val="00BA487F"/>
    <w:rsid w:val="00BA48C3"/>
    <w:rsid w:val="00BA49B4"/>
    <w:rsid w:val="00BA49D0"/>
    <w:rsid w:val="00BA52D2"/>
    <w:rsid w:val="00BA537D"/>
    <w:rsid w:val="00BA54D7"/>
    <w:rsid w:val="00BA58B7"/>
    <w:rsid w:val="00BA593E"/>
    <w:rsid w:val="00BA5E08"/>
    <w:rsid w:val="00BA6003"/>
    <w:rsid w:val="00BA6194"/>
    <w:rsid w:val="00BA66AF"/>
    <w:rsid w:val="00BA7501"/>
    <w:rsid w:val="00BA77EE"/>
    <w:rsid w:val="00BA78DB"/>
    <w:rsid w:val="00BA7950"/>
    <w:rsid w:val="00BA7C2E"/>
    <w:rsid w:val="00BB109C"/>
    <w:rsid w:val="00BB157A"/>
    <w:rsid w:val="00BB2153"/>
    <w:rsid w:val="00BB2A3D"/>
    <w:rsid w:val="00BB2E74"/>
    <w:rsid w:val="00BB2E8E"/>
    <w:rsid w:val="00BB332E"/>
    <w:rsid w:val="00BB33BE"/>
    <w:rsid w:val="00BB3A0D"/>
    <w:rsid w:val="00BB3B4B"/>
    <w:rsid w:val="00BB3CEC"/>
    <w:rsid w:val="00BB4435"/>
    <w:rsid w:val="00BB4613"/>
    <w:rsid w:val="00BB464E"/>
    <w:rsid w:val="00BB4D5B"/>
    <w:rsid w:val="00BB4EC3"/>
    <w:rsid w:val="00BB4F48"/>
    <w:rsid w:val="00BB5195"/>
    <w:rsid w:val="00BB52B2"/>
    <w:rsid w:val="00BB53EB"/>
    <w:rsid w:val="00BB6513"/>
    <w:rsid w:val="00BB779F"/>
    <w:rsid w:val="00BC01DC"/>
    <w:rsid w:val="00BC0744"/>
    <w:rsid w:val="00BC0E8E"/>
    <w:rsid w:val="00BC25D0"/>
    <w:rsid w:val="00BC297E"/>
    <w:rsid w:val="00BC3162"/>
    <w:rsid w:val="00BC31ED"/>
    <w:rsid w:val="00BC3A13"/>
    <w:rsid w:val="00BC3D6E"/>
    <w:rsid w:val="00BC3E44"/>
    <w:rsid w:val="00BC47B3"/>
    <w:rsid w:val="00BC49CD"/>
    <w:rsid w:val="00BC4A84"/>
    <w:rsid w:val="00BC52AF"/>
    <w:rsid w:val="00BC55A3"/>
    <w:rsid w:val="00BC5ABE"/>
    <w:rsid w:val="00BC60A7"/>
    <w:rsid w:val="00BC61A0"/>
    <w:rsid w:val="00BC6B53"/>
    <w:rsid w:val="00BC7432"/>
    <w:rsid w:val="00BC7FD4"/>
    <w:rsid w:val="00BD0867"/>
    <w:rsid w:val="00BD0DCA"/>
    <w:rsid w:val="00BD0DFF"/>
    <w:rsid w:val="00BD1A6B"/>
    <w:rsid w:val="00BD221E"/>
    <w:rsid w:val="00BD34DA"/>
    <w:rsid w:val="00BD398F"/>
    <w:rsid w:val="00BD3C1D"/>
    <w:rsid w:val="00BD42FC"/>
    <w:rsid w:val="00BD4F41"/>
    <w:rsid w:val="00BD5166"/>
    <w:rsid w:val="00BD5D78"/>
    <w:rsid w:val="00BD6185"/>
    <w:rsid w:val="00BD6331"/>
    <w:rsid w:val="00BD677D"/>
    <w:rsid w:val="00BD7439"/>
    <w:rsid w:val="00BD78E5"/>
    <w:rsid w:val="00BD7EDC"/>
    <w:rsid w:val="00BD7FA3"/>
    <w:rsid w:val="00BE0190"/>
    <w:rsid w:val="00BE0426"/>
    <w:rsid w:val="00BE0AC7"/>
    <w:rsid w:val="00BE118C"/>
    <w:rsid w:val="00BE214D"/>
    <w:rsid w:val="00BE24D7"/>
    <w:rsid w:val="00BE2F1F"/>
    <w:rsid w:val="00BE318C"/>
    <w:rsid w:val="00BE4471"/>
    <w:rsid w:val="00BE4C92"/>
    <w:rsid w:val="00BE4E27"/>
    <w:rsid w:val="00BE50C8"/>
    <w:rsid w:val="00BE51E2"/>
    <w:rsid w:val="00BE5743"/>
    <w:rsid w:val="00BE597F"/>
    <w:rsid w:val="00BE5998"/>
    <w:rsid w:val="00BE60AE"/>
    <w:rsid w:val="00BE623A"/>
    <w:rsid w:val="00BE63EC"/>
    <w:rsid w:val="00BE6530"/>
    <w:rsid w:val="00BE66EA"/>
    <w:rsid w:val="00BE6D53"/>
    <w:rsid w:val="00BE7403"/>
    <w:rsid w:val="00BE79DD"/>
    <w:rsid w:val="00BE7FCB"/>
    <w:rsid w:val="00BE7FE2"/>
    <w:rsid w:val="00BF050B"/>
    <w:rsid w:val="00BF1670"/>
    <w:rsid w:val="00BF1850"/>
    <w:rsid w:val="00BF19E7"/>
    <w:rsid w:val="00BF1D25"/>
    <w:rsid w:val="00BF2162"/>
    <w:rsid w:val="00BF2922"/>
    <w:rsid w:val="00BF2D49"/>
    <w:rsid w:val="00BF4086"/>
    <w:rsid w:val="00BF410D"/>
    <w:rsid w:val="00BF43B2"/>
    <w:rsid w:val="00BF47B2"/>
    <w:rsid w:val="00BF50E9"/>
    <w:rsid w:val="00BF5D70"/>
    <w:rsid w:val="00BF5E75"/>
    <w:rsid w:val="00BF606D"/>
    <w:rsid w:val="00BF7403"/>
    <w:rsid w:val="00C00512"/>
    <w:rsid w:val="00C00A2E"/>
    <w:rsid w:val="00C00D63"/>
    <w:rsid w:val="00C0129B"/>
    <w:rsid w:val="00C01600"/>
    <w:rsid w:val="00C02116"/>
    <w:rsid w:val="00C02613"/>
    <w:rsid w:val="00C026CE"/>
    <w:rsid w:val="00C026D6"/>
    <w:rsid w:val="00C038C1"/>
    <w:rsid w:val="00C03BF6"/>
    <w:rsid w:val="00C03F12"/>
    <w:rsid w:val="00C045C0"/>
    <w:rsid w:val="00C052E3"/>
    <w:rsid w:val="00C0571F"/>
    <w:rsid w:val="00C058F7"/>
    <w:rsid w:val="00C0595A"/>
    <w:rsid w:val="00C05EDF"/>
    <w:rsid w:val="00C0667A"/>
    <w:rsid w:val="00C0734D"/>
    <w:rsid w:val="00C07826"/>
    <w:rsid w:val="00C1001F"/>
    <w:rsid w:val="00C104E8"/>
    <w:rsid w:val="00C1141D"/>
    <w:rsid w:val="00C1242B"/>
    <w:rsid w:val="00C1262D"/>
    <w:rsid w:val="00C12DF3"/>
    <w:rsid w:val="00C13234"/>
    <w:rsid w:val="00C137F3"/>
    <w:rsid w:val="00C14147"/>
    <w:rsid w:val="00C14440"/>
    <w:rsid w:val="00C15848"/>
    <w:rsid w:val="00C1596D"/>
    <w:rsid w:val="00C15B17"/>
    <w:rsid w:val="00C1645C"/>
    <w:rsid w:val="00C16D4C"/>
    <w:rsid w:val="00C17356"/>
    <w:rsid w:val="00C17903"/>
    <w:rsid w:val="00C17A74"/>
    <w:rsid w:val="00C2019E"/>
    <w:rsid w:val="00C2074E"/>
    <w:rsid w:val="00C20850"/>
    <w:rsid w:val="00C2124C"/>
    <w:rsid w:val="00C219ED"/>
    <w:rsid w:val="00C2291C"/>
    <w:rsid w:val="00C22D24"/>
    <w:rsid w:val="00C22D76"/>
    <w:rsid w:val="00C230E3"/>
    <w:rsid w:val="00C23927"/>
    <w:rsid w:val="00C23F97"/>
    <w:rsid w:val="00C24254"/>
    <w:rsid w:val="00C24643"/>
    <w:rsid w:val="00C246EE"/>
    <w:rsid w:val="00C24FED"/>
    <w:rsid w:val="00C2568B"/>
    <w:rsid w:val="00C25A17"/>
    <w:rsid w:val="00C26C58"/>
    <w:rsid w:val="00C2770F"/>
    <w:rsid w:val="00C27D0C"/>
    <w:rsid w:val="00C30D19"/>
    <w:rsid w:val="00C31037"/>
    <w:rsid w:val="00C315C6"/>
    <w:rsid w:val="00C3287D"/>
    <w:rsid w:val="00C32909"/>
    <w:rsid w:val="00C32BDB"/>
    <w:rsid w:val="00C33137"/>
    <w:rsid w:val="00C33331"/>
    <w:rsid w:val="00C33840"/>
    <w:rsid w:val="00C344DE"/>
    <w:rsid w:val="00C34D29"/>
    <w:rsid w:val="00C34F74"/>
    <w:rsid w:val="00C35361"/>
    <w:rsid w:val="00C35A13"/>
    <w:rsid w:val="00C362A5"/>
    <w:rsid w:val="00C36D3B"/>
    <w:rsid w:val="00C36D55"/>
    <w:rsid w:val="00C36F57"/>
    <w:rsid w:val="00C3720A"/>
    <w:rsid w:val="00C37325"/>
    <w:rsid w:val="00C400AE"/>
    <w:rsid w:val="00C40141"/>
    <w:rsid w:val="00C40187"/>
    <w:rsid w:val="00C40761"/>
    <w:rsid w:val="00C40905"/>
    <w:rsid w:val="00C40928"/>
    <w:rsid w:val="00C40E70"/>
    <w:rsid w:val="00C417AE"/>
    <w:rsid w:val="00C41EF1"/>
    <w:rsid w:val="00C41FB5"/>
    <w:rsid w:val="00C42A0C"/>
    <w:rsid w:val="00C42AAA"/>
    <w:rsid w:val="00C42CB9"/>
    <w:rsid w:val="00C43663"/>
    <w:rsid w:val="00C43A8C"/>
    <w:rsid w:val="00C448BE"/>
    <w:rsid w:val="00C449F5"/>
    <w:rsid w:val="00C45A5A"/>
    <w:rsid w:val="00C45AA6"/>
    <w:rsid w:val="00C45AD6"/>
    <w:rsid w:val="00C45D11"/>
    <w:rsid w:val="00C45EC3"/>
    <w:rsid w:val="00C46116"/>
    <w:rsid w:val="00C46139"/>
    <w:rsid w:val="00C461E1"/>
    <w:rsid w:val="00C46EB3"/>
    <w:rsid w:val="00C474BB"/>
    <w:rsid w:val="00C47F05"/>
    <w:rsid w:val="00C50B85"/>
    <w:rsid w:val="00C5176D"/>
    <w:rsid w:val="00C53582"/>
    <w:rsid w:val="00C53AE6"/>
    <w:rsid w:val="00C53CFC"/>
    <w:rsid w:val="00C54469"/>
    <w:rsid w:val="00C54B5E"/>
    <w:rsid w:val="00C55481"/>
    <w:rsid w:val="00C561A5"/>
    <w:rsid w:val="00C5624B"/>
    <w:rsid w:val="00C57A53"/>
    <w:rsid w:val="00C57B89"/>
    <w:rsid w:val="00C61DFD"/>
    <w:rsid w:val="00C61F9B"/>
    <w:rsid w:val="00C620BE"/>
    <w:rsid w:val="00C63597"/>
    <w:rsid w:val="00C635D0"/>
    <w:rsid w:val="00C63AB6"/>
    <w:rsid w:val="00C6423C"/>
    <w:rsid w:val="00C64A8A"/>
    <w:rsid w:val="00C64BFD"/>
    <w:rsid w:val="00C65811"/>
    <w:rsid w:val="00C65935"/>
    <w:rsid w:val="00C65F03"/>
    <w:rsid w:val="00C66132"/>
    <w:rsid w:val="00C663F8"/>
    <w:rsid w:val="00C665C4"/>
    <w:rsid w:val="00C666F3"/>
    <w:rsid w:val="00C66705"/>
    <w:rsid w:val="00C674B6"/>
    <w:rsid w:val="00C675E9"/>
    <w:rsid w:val="00C67924"/>
    <w:rsid w:val="00C70D13"/>
    <w:rsid w:val="00C711A3"/>
    <w:rsid w:val="00C713E2"/>
    <w:rsid w:val="00C71576"/>
    <w:rsid w:val="00C72589"/>
    <w:rsid w:val="00C7303A"/>
    <w:rsid w:val="00C74B9E"/>
    <w:rsid w:val="00C74CA2"/>
    <w:rsid w:val="00C757C7"/>
    <w:rsid w:val="00C75FBB"/>
    <w:rsid w:val="00C76298"/>
    <w:rsid w:val="00C76775"/>
    <w:rsid w:val="00C77130"/>
    <w:rsid w:val="00C7726C"/>
    <w:rsid w:val="00C7739E"/>
    <w:rsid w:val="00C774F6"/>
    <w:rsid w:val="00C77A17"/>
    <w:rsid w:val="00C80F8C"/>
    <w:rsid w:val="00C81190"/>
    <w:rsid w:val="00C81202"/>
    <w:rsid w:val="00C81448"/>
    <w:rsid w:val="00C8229F"/>
    <w:rsid w:val="00C82F59"/>
    <w:rsid w:val="00C830DF"/>
    <w:rsid w:val="00C833A8"/>
    <w:rsid w:val="00C833C6"/>
    <w:rsid w:val="00C83405"/>
    <w:rsid w:val="00C83571"/>
    <w:rsid w:val="00C83B84"/>
    <w:rsid w:val="00C83F12"/>
    <w:rsid w:val="00C84874"/>
    <w:rsid w:val="00C84A97"/>
    <w:rsid w:val="00C85387"/>
    <w:rsid w:val="00C853E5"/>
    <w:rsid w:val="00C85594"/>
    <w:rsid w:val="00C855C4"/>
    <w:rsid w:val="00C85A65"/>
    <w:rsid w:val="00C85DDA"/>
    <w:rsid w:val="00C862FE"/>
    <w:rsid w:val="00C867EE"/>
    <w:rsid w:val="00C87399"/>
    <w:rsid w:val="00C87F27"/>
    <w:rsid w:val="00C900E2"/>
    <w:rsid w:val="00C900F3"/>
    <w:rsid w:val="00C90EE6"/>
    <w:rsid w:val="00C90F19"/>
    <w:rsid w:val="00C9144B"/>
    <w:rsid w:val="00C9144E"/>
    <w:rsid w:val="00C91CE0"/>
    <w:rsid w:val="00C9263D"/>
    <w:rsid w:val="00C92C06"/>
    <w:rsid w:val="00C934D1"/>
    <w:rsid w:val="00C93E55"/>
    <w:rsid w:val="00C94236"/>
    <w:rsid w:val="00C943F6"/>
    <w:rsid w:val="00C946B9"/>
    <w:rsid w:val="00C9481C"/>
    <w:rsid w:val="00C953B1"/>
    <w:rsid w:val="00C96617"/>
    <w:rsid w:val="00C9777F"/>
    <w:rsid w:val="00C97873"/>
    <w:rsid w:val="00C97AD6"/>
    <w:rsid w:val="00CA0EFC"/>
    <w:rsid w:val="00CA0F1F"/>
    <w:rsid w:val="00CA1118"/>
    <w:rsid w:val="00CA1533"/>
    <w:rsid w:val="00CA172B"/>
    <w:rsid w:val="00CA188D"/>
    <w:rsid w:val="00CA1950"/>
    <w:rsid w:val="00CA1DBD"/>
    <w:rsid w:val="00CA1FBD"/>
    <w:rsid w:val="00CA27C7"/>
    <w:rsid w:val="00CA4018"/>
    <w:rsid w:val="00CA48C7"/>
    <w:rsid w:val="00CA52A1"/>
    <w:rsid w:val="00CA5494"/>
    <w:rsid w:val="00CA594F"/>
    <w:rsid w:val="00CA633B"/>
    <w:rsid w:val="00CA6523"/>
    <w:rsid w:val="00CA6723"/>
    <w:rsid w:val="00CA6993"/>
    <w:rsid w:val="00CA75AD"/>
    <w:rsid w:val="00CA795D"/>
    <w:rsid w:val="00CA7B6B"/>
    <w:rsid w:val="00CA7D51"/>
    <w:rsid w:val="00CA7F11"/>
    <w:rsid w:val="00CB07C7"/>
    <w:rsid w:val="00CB0A0F"/>
    <w:rsid w:val="00CB183D"/>
    <w:rsid w:val="00CB331C"/>
    <w:rsid w:val="00CB3338"/>
    <w:rsid w:val="00CB3479"/>
    <w:rsid w:val="00CB3575"/>
    <w:rsid w:val="00CB36E7"/>
    <w:rsid w:val="00CB396B"/>
    <w:rsid w:val="00CB3D9A"/>
    <w:rsid w:val="00CB3EC0"/>
    <w:rsid w:val="00CB4B98"/>
    <w:rsid w:val="00CB5EC2"/>
    <w:rsid w:val="00CB6103"/>
    <w:rsid w:val="00CB6402"/>
    <w:rsid w:val="00CB6B59"/>
    <w:rsid w:val="00CB6D1A"/>
    <w:rsid w:val="00CB75BE"/>
    <w:rsid w:val="00CC0487"/>
    <w:rsid w:val="00CC157B"/>
    <w:rsid w:val="00CC1ED7"/>
    <w:rsid w:val="00CC1F22"/>
    <w:rsid w:val="00CC22B1"/>
    <w:rsid w:val="00CC26E9"/>
    <w:rsid w:val="00CC2845"/>
    <w:rsid w:val="00CC2927"/>
    <w:rsid w:val="00CC296F"/>
    <w:rsid w:val="00CC2E5D"/>
    <w:rsid w:val="00CC3236"/>
    <w:rsid w:val="00CC3242"/>
    <w:rsid w:val="00CC340D"/>
    <w:rsid w:val="00CC355C"/>
    <w:rsid w:val="00CC36FC"/>
    <w:rsid w:val="00CC436D"/>
    <w:rsid w:val="00CC69C4"/>
    <w:rsid w:val="00CC6BA4"/>
    <w:rsid w:val="00CC6E12"/>
    <w:rsid w:val="00CC7079"/>
    <w:rsid w:val="00CC786F"/>
    <w:rsid w:val="00CD09BA"/>
    <w:rsid w:val="00CD1CD6"/>
    <w:rsid w:val="00CD1D89"/>
    <w:rsid w:val="00CD2527"/>
    <w:rsid w:val="00CD2E75"/>
    <w:rsid w:val="00CD2E78"/>
    <w:rsid w:val="00CD30E9"/>
    <w:rsid w:val="00CD3106"/>
    <w:rsid w:val="00CD33FB"/>
    <w:rsid w:val="00CD3480"/>
    <w:rsid w:val="00CD3739"/>
    <w:rsid w:val="00CD43D4"/>
    <w:rsid w:val="00CD4896"/>
    <w:rsid w:val="00CD5374"/>
    <w:rsid w:val="00CD5515"/>
    <w:rsid w:val="00CD61EB"/>
    <w:rsid w:val="00CD7489"/>
    <w:rsid w:val="00CE0204"/>
    <w:rsid w:val="00CE046B"/>
    <w:rsid w:val="00CE0C29"/>
    <w:rsid w:val="00CE0E67"/>
    <w:rsid w:val="00CE1044"/>
    <w:rsid w:val="00CE16C6"/>
    <w:rsid w:val="00CE1721"/>
    <w:rsid w:val="00CE179D"/>
    <w:rsid w:val="00CE1C62"/>
    <w:rsid w:val="00CE1CB6"/>
    <w:rsid w:val="00CE32C0"/>
    <w:rsid w:val="00CE37CF"/>
    <w:rsid w:val="00CE3823"/>
    <w:rsid w:val="00CE3E97"/>
    <w:rsid w:val="00CE409A"/>
    <w:rsid w:val="00CE47D0"/>
    <w:rsid w:val="00CE52BC"/>
    <w:rsid w:val="00CE5419"/>
    <w:rsid w:val="00CE5935"/>
    <w:rsid w:val="00CE5BA1"/>
    <w:rsid w:val="00CE7A63"/>
    <w:rsid w:val="00CE7C9D"/>
    <w:rsid w:val="00CE7D1B"/>
    <w:rsid w:val="00CF0258"/>
    <w:rsid w:val="00CF0BB8"/>
    <w:rsid w:val="00CF13D5"/>
    <w:rsid w:val="00CF17B3"/>
    <w:rsid w:val="00CF1E29"/>
    <w:rsid w:val="00CF1FB4"/>
    <w:rsid w:val="00CF2379"/>
    <w:rsid w:val="00CF2A9D"/>
    <w:rsid w:val="00CF2BF1"/>
    <w:rsid w:val="00CF2FFB"/>
    <w:rsid w:val="00CF3344"/>
    <w:rsid w:val="00CF35C2"/>
    <w:rsid w:val="00CF36F4"/>
    <w:rsid w:val="00CF39DD"/>
    <w:rsid w:val="00CF4B48"/>
    <w:rsid w:val="00CF5DFB"/>
    <w:rsid w:val="00CF6170"/>
    <w:rsid w:val="00CF620C"/>
    <w:rsid w:val="00CF624D"/>
    <w:rsid w:val="00CF67BB"/>
    <w:rsid w:val="00CF6D23"/>
    <w:rsid w:val="00CF70C8"/>
    <w:rsid w:val="00CF741E"/>
    <w:rsid w:val="00CF74B4"/>
    <w:rsid w:val="00CF7B52"/>
    <w:rsid w:val="00CF7E5F"/>
    <w:rsid w:val="00D0005E"/>
    <w:rsid w:val="00D004E4"/>
    <w:rsid w:val="00D00567"/>
    <w:rsid w:val="00D00CB9"/>
    <w:rsid w:val="00D00CCB"/>
    <w:rsid w:val="00D00F2B"/>
    <w:rsid w:val="00D00FDE"/>
    <w:rsid w:val="00D013A1"/>
    <w:rsid w:val="00D0170E"/>
    <w:rsid w:val="00D01A6B"/>
    <w:rsid w:val="00D01D4A"/>
    <w:rsid w:val="00D01F09"/>
    <w:rsid w:val="00D02039"/>
    <w:rsid w:val="00D020F7"/>
    <w:rsid w:val="00D0246A"/>
    <w:rsid w:val="00D036C7"/>
    <w:rsid w:val="00D03FBC"/>
    <w:rsid w:val="00D0416F"/>
    <w:rsid w:val="00D04446"/>
    <w:rsid w:val="00D0473E"/>
    <w:rsid w:val="00D047AB"/>
    <w:rsid w:val="00D049DD"/>
    <w:rsid w:val="00D0517D"/>
    <w:rsid w:val="00D076EE"/>
    <w:rsid w:val="00D1029B"/>
    <w:rsid w:val="00D106DA"/>
    <w:rsid w:val="00D10B83"/>
    <w:rsid w:val="00D11328"/>
    <w:rsid w:val="00D1151C"/>
    <w:rsid w:val="00D11624"/>
    <w:rsid w:val="00D11FB0"/>
    <w:rsid w:val="00D1261B"/>
    <w:rsid w:val="00D1289F"/>
    <w:rsid w:val="00D12EEC"/>
    <w:rsid w:val="00D131A1"/>
    <w:rsid w:val="00D153B0"/>
    <w:rsid w:val="00D15807"/>
    <w:rsid w:val="00D164EC"/>
    <w:rsid w:val="00D16899"/>
    <w:rsid w:val="00D16CB9"/>
    <w:rsid w:val="00D172A4"/>
    <w:rsid w:val="00D17354"/>
    <w:rsid w:val="00D17F0B"/>
    <w:rsid w:val="00D20096"/>
    <w:rsid w:val="00D20141"/>
    <w:rsid w:val="00D20662"/>
    <w:rsid w:val="00D20E24"/>
    <w:rsid w:val="00D215B3"/>
    <w:rsid w:val="00D2248C"/>
    <w:rsid w:val="00D2449D"/>
    <w:rsid w:val="00D24600"/>
    <w:rsid w:val="00D24654"/>
    <w:rsid w:val="00D249C6"/>
    <w:rsid w:val="00D251CA"/>
    <w:rsid w:val="00D257BB"/>
    <w:rsid w:val="00D25CF0"/>
    <w:rsid w:val="00D25F1E"/>
    <w:rsid w:val="00D25F83"/>
    <w:rsid w:val="00D26B8B"/>
    <w:rsid w:val="00D272A0"/>
    <w:rsid w:val="00D30ADB"/>
    <w:rsid w:val="00D30C38"/>
    <w:rsid w:val="00D318FC"/>
    <w:rsid w:val="00D31ECD"/>
    <w:rsid w:val="00D31FC7"/>
    <w:rsid w:val="00D32188"/>
    <w:rsid w:val="00D329FD"/>
    <w:rsid w:val="00D32B02"/>
    <w:rsid w:val="00D32CBB"/>
    <w:rsid w:val="00D32E4D"/>
    <w:rsid w:val="00D33347"/>
    <w:rsid w:val="00D3342D"/>
    <w:rsid w:val="00D336C3"/>
    <w:rsid w:val="00D33B4A"/>
    <w:rsid w:val="00D3460A"/>
    <w:rsid w:val="00D349C1"/>
    <w:rsid w:val="00D34A86"/>
    <w:rsid w:val="00D34ED4"/>
    <w:rsid w:val="00D352A9"/>
    <w:rsid w:val="00D3532B"/>
    <w:rsid w:val="00D366C3"/>
    <w:rsid w:val="00D36965"/>
    <w:rsid w:val="00D36C21"/>
    <w:rsid w:val="00D37316"/>
    <w:rsid w:val="00D377A7"/>
    <w:rsid w:val="00D37A45"/>
    <w:rsid w:val="00D37F9F"/>
    <w:rsid w:val="00D4110B"/>
    <w:rsid w:val="00D4116E"/>
    <w:rsid w:val="00D4155A"/>
    <w:rsid w:val="00D41E2F"/>
    <w:rsid w:val="00D42019"/>
    <w:rsid w:val="00D42136"/>
    <w:rsid w:val="00D42313"/>
    <w:rsid w:val="00D43F09"/>
    <w:rsid w:val="00D449EE"/>
    <w:rsid w:val="00D44A18"/>
    <w:rsid w:val="00D44B5A"/>
    <w:rsid w:val="00D451ED"/>
    <w:rsid w:val="00D45D06"/>
    <w:rsid w:val="00D46164"/>
    <w:rsid w:val="00D467A2"/>
    <w:rsid w:val="00D467BA"/>
    <w:rsid w:val="00D467C1"/>
    <w:rsid w:val="00D468DB"/>
    <w:rsid w:val="00D46D06"/>
    <w:rsid w:val="00D5024D"/>
    <w:rsid w:val="00D502F8"/>
    <w:rsid w:val="00D5096D"/>
    <w:rsid w:val="00D50D16"/>
    <w:rsid w:val="00D51B56"/>
    <w:rsid w:val="00D51E7D"/>
    <w:rsid w:val="00D52222"/>
    <w:rsid w:val="00D5335A"/>
    <w:rsid w:val="00D534AB"/>
    <w:rsid w:val="00D53632"/>
    <w:rsid w:val="00D53843"/>
    <w:rsid w:val="00D54A2B"/>
    <w:rsid w:val="00D54B5F"/>
    <w:rsid w:val="00D5595E"/>
    <w:rsid w:val="00D56898"/>
    <w:rsid w:val="00D573B8"/>
    <w:rsid w:val="00D5753C"/>
    <w:rsid w:val="00D577D1"/>
    <w:rsid w:val="00D57E0C"/>
    <w:rsid w:val="00D57E78"/>
    <w:rsid w:val="00D6059C"/>
    <w:rsid w:val="00D60972"/>
    <w:rsid w:val="00D609EC"/>
    <w:rsid w:val="00D616AE"/>
    <w:rsid w:val="00D61996"/>
    <w:rsid w:val="00D62BB0"/>
    <w:rsid w:val="00D630E4"/>
    <w:rsid w:val="00D631CE"/>
    <w:rsid w:val="00D634F1"/>
    <w:rsid w:val="00D642D0"/>
    <w:rsid w:val="00D647EF"/>
    <w:rsid w:val="00D655D1"/>
    <w:rsid w:val="00D65799"/>
    <w:rsid w:val="00D66A74"/>
    <w:rsid w:val="00D66D15"/>
    <w:rsid w:val="00D676B6"/>
    <w:rsid w:val="00D67ACC"/>
    <w:rsid w:val="00D701DA"/>
    <w:rsid w:val="00D70310"/>
    <w:rsid w:val="00D70B51"/>
    <w:rsid w:val="00D70B87"/>
    <w:rsid w:val="00D70E3B"/>
    <w:rsid w:val="00D71367"/>
    <w:rsid w:val="00D7293B"/>
    <w:rsid w:val="00D73043"/>
    <w:rsid w:val="00D73264"/>
    <w:rsid w:val="00D733B9"/>
    <w:rsid w:val="00D73F55"/>
    <w:rsid w:val="00D7545E"/>
    <w:rsid w:val="00D75959"/>
    <w:rsid w:val="00D75D03"/>
    <w:rsid w:val="00D763C3"/>
    <w:rsid w:val="00D76492"/>
    <w:rsid w:val="00D76EF9"/>
    <w:rsid w:val="00D7734B"/>
    <w:rsid w:val="00D7768F"/>
    <w:rsid w:val="00D80629"/>
    <w:rsid w:val="00D817FE"/>
    <w:rsid w:val="00D819C8"/>
    <w:rsid w:val="00D822D0"/>
    <w:rsid w:val="00D82463"/>
    <w:rsid w:val="00D8262F"/>
    <w:rsid w:val="00D83E4D"/>
    <w:rsid w:val="00D8509C"/>
    <w:rsid w:val="00D85860"/>
    <w:rsid w:val="00D85989"/>
    <w:rsid w:val="00D85BD0"/>
    <w:rsid w:val="00D87651"/>
    <w:rsid w:val="00D87654"/>
    <w:rsid w:val="00D876E0"/>
    <w:rsid w:val="00D879B6"/>
    <w:rsid w:val="00D900D8"/>
    <w:rsid w:val="00D903B0"/>
    <w:rsid w:val="00D90A2A"/>
    <w:rsid w:val="00D90F37"/>
    <w:rsid w:val="00D910BA"/>
    <w:rsid w:val="00D913A6"/>
    <w:rsid w:val="00D91727"/>
    <w:rsid w:val="00D91B8B"/>
    <w:rsid w:val="00D922B0"/>
    <w:rsid w:val="00D92321"/>
    <w:rsid w:val="00D92C58"/>
    <w:rsid w:val="00D93607"/>
    <w:rsid w:val="00D93CEC"/>
    <w:rsid w:val="00D9447D"/>
    <w:rsid w:val="00D94518"/>
    <w:rsid w:val="00D946E5"/>
    <w:rsid w:val="00D94C29"/>
    <w:rsid w:val="00D94D31"/>
    <w:rsid w:val="00D94E8B"/>
    <w:rsid w:val="00D95488"/>
    <w:rsid w:val="00D9579B"/>
    <w:rsid w:val="00D964EA"/>
    <w:rsid w:val="00D967ED"/>
    <w:rsid w:val="00D97105"/>
    <w:rsid w:val="00D9772F"/>
    <w:rsid w:val="00D97A21"/>
    <w:rsid w:val="00DA024F"/>
    <w:rsid w:val="00DA099B"/>
    <w:rsid w:val="00DA0A9B"/>
    <w:rsid w:val="00DA103D"/>
    <w:rsid w:val="00DA1709"/>
    <w:rsid w:val="00DA1F3E"/>
    <w:rsid w:val="00DA28F7"/>
    <w:rsid w:val="00DA2978"/>
    <w:rsid w:val="00DA29AA"/>
    <w:rsid w:val="00DA2DD9"/>
    <w:rsid w:val="00DA30C4"/>
    <w:rsid w:val="00DA3420"/>
    <w:rsid w:val="00DA45FF"/>
    <w:rsid w:val="00DA48CD"/>
    <w:rsid w:val="00DA4A86"/>
    <w:rsid w:val="00DA533D"/>
    <w:rsid w:val="00DA6F79"/>
    <w:rsid w:val="00DA717A"/>
    <w:rsid w:val="00DA734A"/>
    <w:rsid w:val="00DA7919"/>
    <w:rsid w:val="00DB03AF"/>
    <w:rsid w:val="00DB041F"/>
    <w:rsid w:val="00DB0AC8"/>
    <w:rsid w:val="00DB126B"/>
    <w:rsid w:val="00DB1567"/>
    <w:rsid w:val="00DB1569"/>
    <w:rsid w:val="00DB1773"/>
    <w:rsid w:val="00DB1910"/>
    <w:rsid w:val="00DB1C3C"/>
    <w:rsid w:val="00DB2761"/>
    <w:rsid w:val="00DB3333"/>
    <w:rsid w:val="00DB3C4F"/>
    <w:rsid w:val="00DB3D37"/>
    <w:rsid w:val="00DB4314"/>
    <w:rsid w:val="00DB4589"/>
    <w:rsid w:val="00DB4603"/>
    <w:rsid w:val="00DB517E"/>
    <w:rsid w:val="00DB5659"/>
    <w:rsid w:val="00DB58DA"/>
    <w:rsid w:val="00DB59C0"/>
    <w:rsid w:val="00DB62EE"/>
    <w:rsid w:val="00DB68F3"/>
    <w:rsid w:val="00DB745D"/>
    <w:rsid w:val="00DB77A4"/>
    <w:rsid w:val="00DB7C27"/>
    <w:rsid w:val="00DC0CB6"/>
    <w:rsid w:val="00DC2283"/>
    <w:rsid w:val="00DC239A"/>
    <w:rsid w:val="00DC2916"/>
    <w:rsid w:val="00DC32B8"/>
    <w:rsid w:val="00DC3361"/>
    <w:rsid w:val="00DC356D"/>
    <w:rsid w:val="00DC3940"/>
    <w:rsid w:val="00DC3AF6"/>
    <w:rsid w:val="00DC4979"/>
    <w:rsid w:val="00DC53E6"/>
    <w:rsid w:val="00DC5604"/>
    <w:rsid w:val="00DC6893"/>
    <w:rsid w:val="00DD09FE"/>
    <w:rsid w:val="00DD10D7"/>
    <w:rsid w:val="00DD1483"/>
    <w:rsid w:val="00DD29FC"/>
    <w:rsid w:val="00DD3384"/>
    <w:rsid w:val="00DD383E"/>
    <w:rsid w:val="00DD3F7E"/>
    <w:rsid w:val="00DD41D4"/>
    <w:rsid w:val="00DD49FA"/>
    <w:rsid w:val="00DD4CB2"/>
    <w:rsid w:val="00DD4FC5"/>
    <w:rsid w:val="00DD4FE1"/>
    <w:rsid w:val="00DD54BE"/>
    <w:rsid w:val="00DD5C51"/>
    <w:rsid w:val="00DD750E"/>
    <w:rsid w:val="00DD7700"/>
    <w:rsid w:val="00DD775F"/>
    <w:rsid w:val="00DD7F5E"/>
    <w:rsid w:val="00DE0B5A"/>
    <w:rsid w:val="00DE0CB0"/>
    <w:rsid w:val="00DE0F41"/>
    <w:rsid w:val="00DE135E"/>
    <w:rsid w:val="00DE16F1"/>
    <w:rsid w:val="00DE18CA"/>
    <w:rsid w:val="00DE20E7"/>
    <w:rsid w:val="00DE2DA4"/>
    <w:rsid w:val="00DE30D9"/>
    <w:rsid w:val="00DE333C"/>
    <w:rsid w:val="00DE35B2"/>
    <w:rsid w:val="00DE3B90"/>
    <w:rsid w:val="00DE3C71"/>
    <w:rsid w:val="00DE3F6C"/>
    <w:rsid w:val="00DE433D"/>
    <w:rsid w:val="00DE4497"/>
    <w:rsid w:val="00DE48D4"/>
    <w:rsid w:val="00DE5374"/>
    <w:rsid w:val="00DE5683"/>
    <w:rsid w:val="00DE5BF2"/>
    <w:rsid w:val="00DE6230"/>
    <w:rsid w:val="00DE6728"/>
    <w:rsid w:val="00DE7701"/>
    <w:rsid w:val="00DE7811"/>
    <w:rsid w:val="00DF0524"/>
    <w:rsid w:val="00DF09AB"/>
    <w:rsid w:val="00DF0AF3"/>
    <w:rsid w:val="00DF0D2B"/>
    <w:rsid w:val="00DF101B"/>
    <w:rsid w:val="00DF219B"/>
    <w:rsid w:val="00DF236F"/>
    <w:rsid w:val="00DF265D"/>
    <w:rsid w:val="00DF28D4"/>
    <w:rsid w:val="00DF2C58"/>
    <w:rsid w:val="00DF385E"/>
    <w:rsid w:val="00DF4ABA"/>
    <w:rsid w:val="00DF6033"/>
    <w:rsid w:val="00DF6E3F"/>
    <w:rsid w:val="00E004CA"/>
    <w:rsid w:val="00E00745"/>
    <w:rsid w:val="00E0115F"/>
    <w:rsid w:val="00E0170A"/>
    <w:rsid w:val="00E019D6"/>
    <w:rsid w:val="00E0218E"/>
    <w:rsid w:val="00E02947"/>
    <w:rsid w:val="00E03FFF"/>
    <w:rsid w:val="00E053E5"/>
    <w:rsid w:val="00E0544A"/>
    <w:rsid w:val="00E0589C"/>
    <w:rsid w:val="00E06173"/>
    <w:rsid w:val="00E0626E"/>
    <w:rsid w:val="00E07C89"/>
    <w:rsid w:val="00E114BE"/>
    <w:rsid w:val="00E115D8"/>
    <w:rsid w:val="00E116E6"/>
    <w:rsid w:val="00E118B5"/>
    <w:rsid w:val="00E12B46"/>
    <w:rsid w:val="00E12EC2"/>
    <w:rsid w:val="00E12FFE"/>
    <w:rsid w:val="00E1348F"/>
    <w:rsid w:val="00E13930"/>
    <w:rsid w:val="00E14187"/>
    <w:rsid w:val="00E141B3"/>
    <w:rsid w:val="00E14570"/>
    <w:rsid w:val="00E14AF9"/>
    <w:rsid w:val="00E15066"/>
    <w:rsid w:val="00E150D0"/>
    <w:rsid w:val="00E1521D"/>
    <w:rsid w:val="00E15666"/>
    <w:rsid w:val="00E15941"/>
    <w:rsid w:val="00E15B3F"/>
    <w:rsid w:val="00E15FA7"/>
    <w:rsid w:val="00E16630"/>
    <w:rsid w:val="00E16CF7"/>
    <w:rsid w:val="00E17613"/>
    <w:rsid w:val="00E17DF0"/>
    <w:rsid w:val="00E21612"/>
    <w:rsid w:val="00E22341"/>
    <w:rsid w:val="00E236F4"/>
    <w:rsid w:val="00E23712"/>
    <w:rsid w:val="00E23729"/>
    <w:rsid w:val="00E23BC8"/>
    <w:rsid w:val="00E23D2A"/>
    <w:rsid w:val="00E242FD"/>
    <w:rsid w:val="00E2463C"/>
    <w:rsid w:val="00E24FBD"/>
    <w:rsid w:val="00E254B6"/>
    <w:rsid w:val="00E25BCF"/>
    <w:rsid w:val="00E25C24"/>
    <w:rsid w:val="00E26CE6"/>
    <w:rsid w:val="00E26F4B"/>
    <w:rsid w:val="00E27C5E"/>
    <w:rsid w:val="00E27DED"/>
    <w:rsid w:val="00E300C1"/>
    <w:rsid w:val="00E300F8"/>
    <w:rsid w:val="00E30E21"/>
    <w:rsid w:val="00E31459"/>
    <w:rsid w:val="00E3251E"/>
    <w:rsid w:val="00E32B0C"/>
    <w:rsid w:val="00E358BE"/>
    <w:rsid w:val="00E35A54"/>
    <w:rsid w:val="00E35EC0"/>
    <w:rsid w:val="00E36805"/>
    <w:rsid w:val="00E36C4C"/>
    <w:rsid w:val="00E4007C"/>
    <w:rsid w:val="00E40FEC"/>
    <w:rsid w:val="00E41180"/>
    <w:rsid w:val="00E4154F"/>
    <w:rsid w:val="00E41593"/>
    <w:rsid w:val="00E416E1"/>
    <w:rsid w:val="00E41D94"/>
    <w:rsid w:val="00E41DE5"/>
    <w:rsid w:val="00E42952"/>
    <w:rsid w:val="00E437EF"/>
    <w:rsid w:val="00E43B98"/>
    <w:rsid w:val="00E43D7D"/>
    <w:rsid w:val="00E4444A"/>
    <w:rsid w:val="00E448F2"/>
    <w:rsid w:val="00E453D9"/>
    <w:rsid w:val="00E459F3"/>
    <w:rsid w:val="00E467DA"/>
    <w:rsid w:val="00E46C24"/>
    <w:rsid w:val="00E470B7"/>
    <w:rsid w:val="00E50961"/>
    <w:rsid w:val="00E50F54"/>
    <w:rsid w:val="00E51101"/>
    <w:rsid w:val="00E5165C"/>
    <w:rsid w:val="00E5172D"/>
    <w:rsid w:val="00E52327"/>
    <w:rsid w:val="00E52345"/>
    <w:rsid w:val="00E523B1"/>
    <w:rsid w:val="00E52B47"/>
    <w:rsid w:val="00E53188"/>
    <w:rsid w:val="00E53AA5"/>
    <w:rsid w:val="00E53C6E"/>
    <w:rsid w:val="00E55283"/>
    <w:rsid w:val="00E558A3"/>
    <w:rsid w:val="00E565A1"/>
    <w:rsid w:val="00E57832"/>
    <w:rsid w:val="00E57BD5"/>
    <w:rsid w:val="00E57F3F"/>
    <w:rsid w:val="00E60A25"/>
    <w:rsid w:val="00E60BA4"/>
    <w:rsid w:val="00E60FBA"/>
    <w:rsid w:val="00E614EF"/>
    <w:rsid w:val="00E61C0B"/>
    <w:rsid w:val="00E62192"/>
    <w:rsid w:val="00E6265C"/>
    <w:rsid w:val="00E6276E"/>
    <w:rsid w:val="00E627D2"/>
    <w:rsid w:val="00E62FD7"/>
    <w:rsid w:val="00E63722"/>
    <w:rsid w:val="00E64247"/>
    <w:rsid w:val="00E645A0"/>
    <w:rsid w:val="00E648A4"/>
    <w:rsid w:val="00E64980"/>
    <w:rsid w:val="00E65177"/>
    <w:rsid w:val="00E65CC2"/>
    <w:rsid w:val="00E65E8B"/>
    <w:rsid w:val="00E65FEE"/>
    <w:rsid w:val="00E66A0E"/>
    <w:rsid w:val="00E67246"/>
    <w:rsid w:val="00E6774D"/>
    <w:rsid w:val="00E70816"/>
    <w:rsid w:val="00E710FB"/>
    <w:rsid w:val="00E71E9B"/>
    <w:rsid w:val="00E72499"/>
    <w:rsid w:val="00E72F2A"/>
    <w:rsid w:val="00E731D3"/>
    <w:rsid w:val="00E73F25"/>
    <w:rsid w:val="00E742B1"/>
    <w:rsid w:val="00E74560"/>
    <w:rsid w:val="00E755CB"/>
    <w:rsid w:val="00E7603F"/>
    <w:rsid w:val="00E76132"/>
    <w:rsid w:val="00E770E6"/>
    <w:rsid w:val="00E7748E"/>
    <w:rsid w:val="00E779EB"/>
    <w:rsid w:val="00E77B3B"/>
    <w:rsid w:val="00E8011D"/>
    <w:rsid w:val="00E801A6"/>
    <w:rsid w:val="00E80B41"/>
    <w:rsid w:val="00E80E3E"/>
    <w:rsid w:val="00E80F91"/>
    <w:rsid w:val="00E8101B"/>
    <w:rsid w:val="00E81425"/>
    <w:rsid w:val="00E81567"/>
    <w:rsid w:val="00E81C51"/>
    <w:rsid w:val="00E81CCD"/>
    <w:rsid w:val="00E81E9F"/>
    <w:rsid w:val="00E82135"/>
    <w:rsid w:val="00E82285"/>
    <w:rsid w:val="00E831D2"/>
    <w:rsid w:val="00E83883"/>
    <w:rsid w:val="00E83CE1"/>
    <w:rsid w:val="00E83EE0"/>
    <w:rsid w:val="00E84436"/>
    <w:rsid w:val="00E848C7"/>
    <w:rsid w:val="00E8556B"/>
    <w:rsid w:val="00E856CF"/>
    <w:rsid w:val="00E856EB"/>
    <w:rsid w:val="00E85AB3"/>
    <w:rsid w:val="00E85F53"/>
    <w:rsid w:val="00E864B2"/>
    <w:rsid w:val="00E8679A"/>
    <w:rsid w:val="00E86B4C"/>
    <w:rsid w:val="00E871BE"/>
    <w:rsid w:val="00E9274B"/>
    <w:rsid w:val="00E93069"/>
    <w:rsid w:val="00E93121"/>
    <w:rsid w:val="00E93385"/>
    <w:rsid w:val="00E9555C"/>
    <w:rsid w:val="00E9614A"/>
    <w:rsid w:val="00E9715D"/>
    <w:rsid w:val="00E9788C"/>
    <w:rsid w:val="00EA112F"/>
    <w:rsid w:val="00EA1265"/>
    <w:rsid w:val="00EA21E4"/>
    <w:rsid w:val="00EA244F"/>
    <w:rsid w:val="00EA374F"/>
    <w:rsid w:val="00EA40E6"/>
    <w:rsid w:val="00EA42BF"/>
    <w:rsid w:val="00EA43EA"/>
    <w:rsid w:val="00EA447F"/>
    <w:rsid w:val="00EA4A77"/>
    <w:rsid w:val="00EA4AD5"/>
    <w:rsid w:val="00EA4DA5"/>
    <w:rsid w:val="00EA5087"/>
    <w:rsid w:val="00EA5709"/>
    <w:rsid w:val="00EA5FD0"/>
    <w:rsid w:val="00EA6E4B"/>
    <w:rsid w:val="00EB0B71"/>
    <w:rsid w:val="00EB15F1"/>
    <w:rsid w:val="00EB1D73"/>
    <w:rsid w:val="00EB2708"/>
    <w:rsid w:val="00EB2A2E"/>
    <w:rsid w:val="00EB2E3C"/>
    <w:rsid w:val="00EB3830"/>
    <w:rsid w:val="00EB3EA4"/>
    <w:rsid w:val="00EB4146"/>
    <w:rsid w:val="00EB449E"/>
    <w:rsid w:val="00EB45BF"/>
    <w:rsid w:val="00EB711B"/>
    <w:rsid w:val="00EB738E"/>
    <w:rsid w:val="00EB7AC4"/>
    <w:rsid w:val="00EC0858"/>
    <w:rsid w:val="00EC106D"/>
    <w:rsid w:val="00EC110B"/>
    <w:rsid w:val="00EC247F"/>
    <w:rsid w:val="00EC2AE7"/>
    <w:rsid w:val="00EC2BAF"/>
    <w:rsid w:val="00EC306D"/>
    <w:rsid w:val="00EC30F1"/>
    <w:rsid w:val="00EC3319"/>
    <w:rsid w:val="00EC3427"/>
    <w:rsid w:val="00EC36D3"/>
    <w:rsid w:val="00EC416F"/>
    <w:rsid w:val="00EC4D1C"/>
    <w:rsid w:val="00EC54E0"/>
    <w:rsid w:val="00EC566A"/>
    <w:rsid w:val="00EC5762"/>
    <w:rsid w:val="00EC5B46"/>
    <w:rsid w:val="00EC6472"/>
    <w:rsid w:val="00EC66E0"/>
    <w:rsid w:val="00EC6EFD"/>
    <w:rsid w:val="00EC6FB8"/>
    <w:rsid w:val="00EC7067"/>
    <w:rsid w:val="00EC73EA"/>
    <w:rsid w:val="00EC7A7B"/>
    <w:rsid w:val="00ED0A48"/>
    <w:rsid w:val="00ED10E5"/>
    <w:rsid w:val="00ED233A"/>
    <w:rsid w:val="00ED24A9"/>
    <w:rsid w:val="00ED2967"/>
    <w:rsid w:val="00ED327C"/>
    <w:rsid w:val="00ED3B7C"/>
    <w:rsid w:val="00ED4230"/>
    <w:rsid w:val="00ED47A4"/>
    <w:rsid w:val="00ED4AB0"/>
    <w:rsid w:val="00ED4E8B"/>
    <w:rsid w:val="00ED4FF0"/>
    <w:rsid w:val="00ED536A"/>
    <w:rsid w:val="00ED5427"/>
    <w:rsid w:val="00ED5678"/>
    <w:rsid w:val="00ED5833"/>
    <w:rsid w:val="00ED597A"/>
    <w:rsid w:val="00ED5D9D"/>
    <w:rsid w:val="00ED623C"/>
    <w:rsid w:val="00ED70DA"/>
    <w:rsid w:val="00ED778F"/>
    <w:rsid w:val="00ED7E4A"/>
    <w:rsid w:val="00EE00F7"/>
    <w:rsid w:val="00EE0597"/>
    <w:rsid w:val="00EE06DD"/>
    <w:rsid w:val="00EE1A2B"/>
    <w:rsid w:val="00EE1B06"/>
    <w:rsid w:val="00EE221C"/>
    <w:rsid w:val="00EE22B1"/>
    <w:rsid w:val="00EE30B3"/>
    <w:rsid w:val="00EE3122"/>
    <w:rsid w:val="00EE3333"/>
    <w:rsid w:val="00EE3BFB"/>
    <w:rsid w:val="00EE43CE"/>
    <w:rsid w:val="00EE4AFB"/>
    <w:rsid w:val="00EE4E0B"/>
    <w:rsid w:val="00EE5728"/>
    <w:rsid w:val="00EE5821"/>
    <w:rsid w:val="00EE5FEC"/>
    <w:rsid w:val="00EE63C3"/>
    <w:rsid w:val="00EE65C4"/>
    <w:rsid w:val="00EE687D"/>
    <w:rsid w:val="00EE6FC3"/>
    <w:rsid w:val="00EE7464"/>
    <w:rsid w:val="00EE76A8"/>
    <w:rsid w:val="00EE78D7"/>
    <w:rsid w:val="00EF0025"/>
    <w:rsid w:val="00EF1147"/>
    <w:rsid w:val="00EF118F"/>
    <w:rsid w:val="00EF16DA"/>
    <w:rsid w:val="00EF173E"/>
    <w:rsid w:val="00EF2AE2"/>
    <w:rsid w:val="00EF3424"/>
    <w:rsid w:val="00EF3A54"/>
    <w:rsid w:val="00EF4187"/>
    <w:rsid w:val="00EF419F"/>
    <w:rsid w:val="00EF4F9F"/>
    <w:rsid w:val="00EF50C7"/>
    <w:rsid w:val="00EF5C1E"/>
    <w:rsid w:val="00EF6389"/>
    <w:rsid w:val="00EF6512"/>
    <w:rsid w:val="00EF689E"/>
    <w:rsid w:val="00EF6969"/>
    <w:rsid w:val="00EF6B06"/>
    <w:rsid w:val="00EF7391"/>
    <w:rsid w:val="00EF7944"/>
    <w:rsid w:val="00EF7AE4"/>
    <w:rsid w:val="00F002A9"/>
    <w:rsid w:val="00F00760"/>
    <w:rsid w:val="00F00BD0"/>
    <w:rsid w:val="00F00E9B"/>
    <w:rsid w:val="00F01177"/>
    <w:rsid w:val="00F019EE"/>
    <w:rsid w:val="00F01F4E"/>
    <w:rsid w:val="00F024BC"/>
    <w:rsid w:val="00F02B12"/>
    <w:rsid w:val="00F02B25"/>
    <w:rsid w:val="00F03173"/>
    <w:rsid w:val="00F040BA"/>
    <w:rsid w:val="00F05369"/>
    <w:rsid w:val="00F0553A"/>
    <w:rsid w:val="00F055F3"/>
    <w:rsid w:val="00F055F6"/>
    <w:rsid w:val="00F0659D"/>
    <w:rsid w:val="00F0671D"/>
    <w:rsid w:val="00F07117"/>
    <w:rsid w:val="00F073A3"/>
    <w:rsid w:val="00F07669"/>
    <w:rsid w:val="00F07B8E"/>
    <w:rsid w:val="00F07DC7"/>
    <w:rsid w:val="00F1031D"/>
    <w:rsid w:val="00F10799"/>
    <w:rsid w:val="00F117F1"/>
    <w:rsid w:val="00F118B7"/>
    <w:rsid w:val="00F11F22"/>
    <w:rsid w:val="00F12866"/>
    <w:rsid w:val="00F12AF2"/>
    <w:rsid w:val="00F1321E"/>
    <w:rsid w:val="00F15123"/>
    <w:rsid w:val="00F15148"/>
    <w:rsid w:val="00F15C9B"/>
    <w:rsid w:val="00F15E48"/>
    <w:rsid w:val="00F16134"/>
    <w:rsid w:val="00F164A2"/>
    <w:rsid w:val="00F1651B"/>
    <w:rsid w:val="00F1708B"/>
    <w:rsid w:val="00F17581"/>
    <w:rsid w:val="00F175EF"/>
    <w:rsid w:val="00F17733"/>
    <w:rsid w:val="00F177BF"/>
    <w:rsid w:val="00F203BE"/>
    <w:rsid w:val="00F20794"/>
    <w:rsid w:val="00F20C55"/>
    <w:rsid w:val="00F21541"/>
    <w:rsid w:val="00F2222C"/>
    <w:rsid w:val="00F2367B"/>
    <w:rsid w:val="00F23B29"/>
    <w:rsid w:val="00F241A8"/>
    <w:rsid w:val="00F249C8"/>
    <w:rsid w:val="00F24BBD"/>
    <w:rsid w:val="00F25028"/>
    <w:rsid w:val="00F25320"/>
    <w:rsid w:val="00F25BC7"/>
    <w:rsid w:val="00F2623A"/>
    <w:rsid w:val="00F266A1"/>
    <w:rsid w:val="00F26B65"/>
    <w:rsid w:val="00F26D5F"/>
    <w:rsid w:val="00F27351"/>
    <w:rsid w:val="00F27B1F"/>
    <w:rsid w:val="00F27D0A"/>
    <w:rsid w:val="00F30742"/>
    <w:rsid w:val="00F307E2"/>
    <w:rsid w:val="00F30B84"/>
    <w:rsid w:val="00F3132B"/>
    <w:rsid w:val="00F3135E"/>
    <w:rsid w:val="00F31492"/>
    <w:rsid w:val="00F31857"/>
    <w:rsid w:val="00F31D6B"/>
    <w:rsid w:val="00F31F68"/>
    <w:rsid w:val="00F32A11"/>
    <w:rsid w:val="00F3336A"/>
    <w:rsid w:val="00F335B1"/>
    <w:rsid w:val="00F33B5E"/>
    <w:rsid w:val="00F34354"/>
    <w:rsid w:val="00F34A4D"/>
    <w:rsid w:val="00F352C4"/>
    <w:rsid w:val="00F35C5A"/>
    <w:rsid w:val="00F35D54"/>
    <w:rsid w:val="00F362DF"/>
    <w:rsid w:val="00F37028"/>
    <w:rsid w:val="00F3746D"/>
    <w:rsid w:val="00F37DE8"/>
    <w:rsid w:val="00F40EFC"/>
    <w:rsid w:val="00F41BC1"/>
    <w:rsid w:val="00F41C52"/>
    <w:rsid w:val="00F4253C"/>
    <w:rsid w:val="00F42B35"/>
    <w:rsid w:val="00F42BA3"/>
    <w:rsid w:val="00F42D20"/>
    <w:rsid w:val="00F43043"/>
    <w:rsid w:val="00F4345F"/>
    <w:rsid w:val="00F4388A"/>
    <w:rsid w:val="00F443AB"/>
    <w:rsid w:val="00F4456A"/>
    <w:rsid w:val="00F445B0"/>
    <w:rsid w:val="00F4491B"/>
    <w:rsid w:val="00F44B11"/>
    <w:rsid w:val="00F44D28"/>
    <w:rsid w:val="00F44D70"/>
    <w:rsid w:val="00F44FE8"/>
    <w:rsid w:val="00F4531D"/>
    <w:rsid w:val="00F45F7B"/>
    <w:rsid w:val="00F4624C"/>
    <w:rsid w:val="00F46419"/>
    <w:rsid w:val="00F46FCB"/>
    <w:rsid w:val="00F47297"/>
    <w:rsid w:val="00F478E3"/>
    <w:rsid w:val="00F501FF"/>
    <w:rsid w:val="00F50EE7"/>
    <w:rsid w:val="00F510AF"/>
    <w:rsid w:val="00F51DAF"/>
    <w:rsid w:val="00F51DE9"/>
    <w:rsid w:val="00F52804"/>
    <w:rsid w:val="00F532AC"/>
    <w:rsid w:val="00F533D7"/>
    <w:rsid w:val="00F53A04"/>
    <w:rsid w:val="00F54288"/>
    <w:rsid w:val="00F549EE"/>
    <w:rsid w:val="00F55536"/>
    <w:rsid w:val="00F55CBC"/>
    <w:rsid w:val="00F56002"/>
    <w:rsid w:val="00F5605A"/>
    <w:rsid w:val="00F569AC"/>
    <w:rsid w:val="00F56AD0"/>
    <w:rsid w:val="00F56D55"/>
    <w:rsid w:val="00F603B0"/>
    <w:rsid w:val="00F60C77"/>
    <w:rsid w:val="00F60D42"/>
    <w:rsid w:val="00F613C5"/>
    <w:rsid w:val="00F61F20"/>
    <w:rsid w:val="00F62088"/>
    <w:rsid w:val="00F62156"/>
    <w:rsid w:val="00F62A6D"/>
    <w:rsid w:val="00F62D53"/>
    <w:rsid w:val="00F6328C"/>
    <w:rsid w:val="00F639AB"/>
    <w:rsid w:val="00F63B99"/>
    <w:rsid w:val="00F6414E"/>
    <w:rsid w:val="00F646C8"/>
    <w:rsid w:val="00F64A44"/>
    <w:rsid w:val="00F65457"/>
    <w:rsid w:val="00F654BF"/>
    <w:rsid w:val="00F6572A"/>
    <w:rsid w:val="00F66AFB"/>
    <w:rsid w:val="00F677BC"/>
    <w:rsid w:val="00F70B38"/>
    <w:rsid w:val="00F70B9C"/>
    <w:rsid w:val="00F71398"/>
    <w:rsid w:val="00F714FD"/>
    <w:rsid w:val="00F72532"/>
    <w:rsid w:val="00F72A23"/>
    <w:rsid w:val="00F731E8"/>
    <w:rsid w:val="00F73A47"/>
    <w:rsid w:val="00F74040"/>
    <w:rsid w:val="00F7409E"/>
    <w:rsid w:val="00F75AB5"/>
    <w:rsid w:val="00F76035"/>
    <w:rsid w:val="00F763DF"/>
    <w:rsid w:val="00F768D2"/>
    <w:rsid w:val="00F76A05"/>
    <w:rsid w:val="00F76C8F"/>
    <w:rsid w:val="00F7702A"/>
    <w:rsid w:val="00F77074"/>
    <w:rsid w:val="00F77736"/>
    <w:rsid w:val="00F8058C"/>
    <w:rsid w:val="00F80617"/>
    <w:rsid w:val="00F80948"/>
    <w:rsid w:val="00F80F64"/>
    <w:rsid w:val="00F81005"/>
    <w:rsid w:val="00F81A2E"/>
    <w:rsid w:val="00F81DBB"/>
    <w:rsid w:val="00F81FAD"/>
    <w:rsid w:val="00F82255"/>
    <w:rsid w:val="00F82493"/>
    <w:rsid w:val="00F829E2"/>
    <w:rsid w:val="00F83AE1"/>
    <w:rsid w:val="00F84B6D"/>
    <w:rsid w:val="00F851DF"/>
    <w:rsid w:val="00F8683A"/>
    <w:rsid w:val="00F86962"/>
    <w:rsid w:val="00F86C88"/>
    <w:rsid w:val="00F87999"/>
    <w:rsid w:val="00F90B32"/>
    <w:rsid w:val="00F90C70"/>
    <w:rsid w:val="00F91A4A"/>
    <w:rsid w:val="00F91DDD"/>
    <w:rsid w:val="00F91FEE"/>
    <w:rsid w:val="00F928E6"/>
    <w:rsid w:val="00F92911"/>
    <w:rsid w:val="00F92ACD"/>
    <w:rsid w:val="00F93970"/>
    <w:rsid w:val="00F93A02"/>
    <w:rsid w:val="00F93E7C"/>
    <w:rsid w:val="00F9450D"/>
    <w:rsid w:val="00F946B4"/>
    <w:rsid w:val="00F946D3"/>
    <w:rsid w:val="00F9495F"/>
    <w:rsid w:val="00F94D31"/>
    <w:rsid w:val="00F94D4C"/>
    <w:rsid w:val="00F9519B"/>
    <w:rsid w:val="00F96697"/>
    <w:rsid w:val="00F96994"/>
    <w:rsid w:val="00F969B3"/>
    <w:rsid w:val="00F9793C"/>
    <w:rsid w:val="00F97A36"/>
    <w:rsid w:val="00F97B21"/>
    <w:rsid w:val="00FA0012"/>
    <w:rsid w:val="00FA02F7"/>
    <w:rsid w:val="00FA0916"/>
    <w:rsid w:val="00FA0C44"/>
    <w:rsid w:val="00FA0F3E"/>
    <w:rsid w:val="00FA123A"/>
    <w:rsid w:val="00FA1499"/>
    <w:rsid w:val="00FA1537"/>
    <w:rsid w:val="00FA19EB"/>
    <w:rsid w:val="00FA2B3F"/>
    <w:rsid w:val="00FA43A5"/>
    <w:rsid w:val="00FA5589"/>
    <w:rsid w:val="00FA5EC1"/>
    <w:rsid w:val="00FA6181"/>
    <w:rsid w:val="00FA74AF"/>
    <w:rsid w:val="00FA7689"/>
    <w:rsid w:val="00FA76D0"/>
    <w:rsid w:val="00FA7721"/>
    <w:rsid w:val="00FB0091"/>
    <w:rsid w:val="00FB03EC"/>
    <w:rsid w:val="00FB0C17"/>
    <w:rsid w:val="00FB0D99"/>
    <w:rsid w:val="00FB135E"/>
    <w:rsid w:val="00FB1386"/>
    <w:rsid w:val="00FB1B2E"/>
    <w:rsid w:val="00FB2178"/>
    <w:rsid w:val="00FB3219"/>
    <w:rsid w:val="00FB3963"/>
    <w:rsid w:val="00FB39FF"/>
    <w:rsid w:val="00FB4210"/>
    <w:rsid w:val="00FB4EC9"/>
    <w:rsid w:val="00FB5EF8"/>
    <w:rsid w:val="00FB72D7"/>
    <w:rsid w:val="00FB74A5"/>
    <w:rsid w:val="00FB75E2"/>
    <w:rsid w:val="00FC05F2"/>
    <w:rsid w:val="00FC0618"/>
    <w:rsid w:val="00FC072C"/>
    <w:rsid w:val="00FC0A85"/>
    <w:rsid w:val="00FC1BAA"/>
    <w:rsid w:val="00FC1C4B"/>
    <w:rsid w:val="00FC1DFC"/>
    <w:rsid w:val="00FC2916"/>
    <w:rsid w:val="00FC30B9"/>
    <w:rsid w:val="00FC3F1B"/>
    <w:rsid w:val="00FC444C"/>
    <w:rsid w:val="00FC4FD2"/>
    <w:rsid w:val="00FC5155"/>
    <w:rsid w:val="00FC5334"/>
    <w:rsid w:val="00FC56FF"/>
    <w:rsid w:val="00FC5B4F"/>
    <w:rsid w:val="00FC6208"/>
    <w:rsid w:val="00FC6945"/>
    <w:rsid w:val="00FC69E3"/>
    <w:rsid w:val="00FC7233"/>
    <w:rsid w:val="00FC7429"/>
    <w:rsid w:val="00FC7B4D"/>
    <w:rsid w:val="00FD0166"/>
    <w:rsid w:val="00FD075F"/>
    <w:rsid w:val="00FD1072"/>
    <w:rsid w:val="00FD1084"/>
    <w:rsid w:val="00FD1816"/>
    <w:rsid w:val="00FD2184"/>
    <w:rsid w:val="00FD2683"/>
    <w:rsid w:val="00FD29A3"/>
    <w:rsid w:val="00FD32A2"/>
    <w:rsid w:val="00FD32AC"/>
    <w:rsid w:val="00FD343B"/>
    <w:rsid w:val="00FD3519"/>
    <w:rsid w:val="00FD35FE"/>
    <w:rsid w:val="00FD376F"/>
    <w:rsid w:val="00FD4714"/>
    <w:rsid w:val="00FD498D"/>
    <w:rsid w:val="00FD5054"/>
    <w:rsid w:val="00FD5441"/>
    <w:rsid w:val="00FD5B6A"/>
    <w:rsid w:val="00FD6709"/>
    <w:rsid w:val="00FD67FE"/>
    <w:rsid w:val="00FD7673"/>
    <w:rsid w:val="00FD7BB4"/>
    <w:rsid w:val="00FD7CB4"/>
    <w:rsid w:val="00FE0473"/>
    <w:rsid w:val="00FE08A7"/>
    <w:rsid w:val="00FE1117"/>
    <w:rsid w:val="00FE1DC0"/>
    <w:rsid w:val="00FE1FB6"/>
    <w:rsid w:val="00FE2088"/>
    <w:rsid w:val="00FE213A"/>
    <w:rsid w:val="00FE239D"/>
    <w:rsid w:val="00FE252B"/>
    <w:rsid w:val="00FE25FE"/>
    <w:rsid w:val="00FE261F"/>
    <w:rsid w:val="00FE2FCB"/>
    <w:rsid w:val="00FE3152"/>
    <w:rsid w:val="00FE3EBA"/>
    <w:rsid w:val="00FE3F20"/>
    <w:rsid w:val="00FE47D0"/>
    <w:rsid w:val="00FE4A5D"/>
    <w:rsid w:val="00FE4F81"/>
    <w:rsid w:val="00FE5647"/>
    <w:rsid w:val="00FE5CDF"/>
    <w:rsid w:val="00FE6835"/>
    <w:rsid w:val="00FE6CD0"/>
    <w:rsid w:val="00FF01A4"/>
    <w:rsid w:val="00FF08CD"/>
    <w:rsid w:val="00FF0B94"/>
    <w:rsid w:val="00FF0F72"/>
    <w:rsid w:val="00FF1AD2"/>
    <w:rsid w:val="00FF2152"/>
    <w:rsid w:val="00FF26A5"/>
    <w:rsid w:val="00FF26B2"/>
    <w:rsid w:val="00FF26C1"/>
    <w:rsid w:val="00FF2869"/>
    <w:rsid w:val="00FF28D7"/>
    <w:rsid w:val="00FF2BD7"/>
    <w:rsid w:val="00FF3189"/>
    <w:rsid w:val="00FF37BF"/>
    <w:rsid w:val="00FF456B"/>
    <w:rsid w:val="00FF495A"/>
    <w:rsid w:val="00FF49BC"/>
    <w:rsid w:val="00FF52D0"/>
    <w:rsid w:val="00FF52DF"/>
    <w:rsid w:val="00FF52E4"/>
    <w:rsid w:val="00FF5921"/>
    <w:rsid w:val="00FF5A48"/>
    <w:rsid w:val="00FF5B15"/>
    <w:rsid w:val="00FF5EC0"/>
    <w:rsid w:val="00FF60AB"/>
    <w:rsid w:val="00FF6586"/>
    <w:rsid w:val="00FF6734"/>
    <w:rsid w:val="00FF6A20"/>
    <w:rsid w:val="00FF6D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87971"/>
  <w15:chartTrackingRefBased/>
  <w15:docId w15:val="{7816BEB7-4A5B-46AB-9A84-9D7397BD43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9793C"/>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Heading 1 3GPP"/>
    <w:next w:val="Normal"/>
    <w:link w:val="Heading1Char"/>
    <w:qFormat/>
    <w:rsid w:val="00B4542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basedOn w:val="Normal"/>
    <w:next w:val="Normal"/>
    <w:qFormat/>
    <w:rsid w:val="008640D3"/>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8D38CA"/>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qFormat/>
    <w:rsid w:val="001A0BAE"/>
    <w:pPr>
      <w:keepNext/>
      <w:numPr>
        <w:ilvl w:val="3"/>
        <w:numId w:val="1"/>
      </w:numPr>
      <w:spacing w:before="240" w:after="60"/>
      <w:outlineLvl w:val="3"/>
    </w:pPr>
    <w:rPr>
      <w:b/>
      <w:bCs/>
      <w:sz w:val="28"/>
      <w:szCs w:val="28"/>
    </w:rPr>
  </w:style>
  <w:style w:type="paragraph" w:styleId="Heading5">
    <w:name w:val="heading 5"/>
    <w:basedOn w:val="Heading1"/>
    <w:next w:val="iBodyText"/>
    <w:link w:val="Heading5Char"/>
    <w:qFormat/>
    <w:rsid w:val="00E53188"/>
    <w:pPr>
      <w:numPr>
        <w:numId w:val="0"/>
      </w:numPr>
      <w:pBdr>
        <w:top w:val="none" w:sz="0" w:space="0" w:color="auto"/>
      </w:pBdr>
      <w:overflowPunct/>
      <w:autoSpaceDE/>
      <w:autoSpaceDN/>
      <w:adjustRightInd/>
      <w:spacing w:before="120" w:after="120"/>
      <w:ind w:left="1008" w:hanging="1008"/>
      <w:textAlignment w:val="auto"/>
      <w:outlineLvl w:val="4"/>
    </w:pPr>
    <w:rPr>
      <w:rFonts w:eastAsia="Times New Roman"/>
      <w:sz w:val="22"/>
    </w:rPr>
  </w:style>
  <w:style w:type="paragraph" w:styleId="Heading6">
    <w:name w:val="heading 6"/>
    <w:basedOn w:val="Heading1"/>
    <w:next w:val="iBodyText"/>
    <w:link w:val="Heading6Char"/>
    <w:qFormat/>
    <w:rsid w:val="00E53188"/>
    <w:pPr>
      <w:numPr>
        <w:numId w:val="0"/>
      </w:numPr>
      <w:pBdr>
        <w:top w:val="none" w:sz="0" w:space="0" w:color="auto"/>
      </w:pBdr>
      <w:overflowPunct/>
      <w:autoSpaceDE/>
      <w:autoSpaceDN/>
      <w:adjustRightInd/>
      <w:spacing w:before="120" w:after="120"/>
      <w:ind w:left="1152" w:hanging="1152"/>
      <w:textAlignment w:val="auto"/>
      <w:outlineLvl w:val="5"/>
    </w:pPr>
    <w:rPr>
      <w:rFonts w:eastAsia="Times New Roman"/>
      <w:sz w:val="22"/>
    </w:rPr>
  </w:style>
  <w:style w:type="paragraph" w:styleId="Heading7">
    <w:name w:val="heading 7"/>
    <w:basedOn w:val="Heading1"/>
    <w:next w:val="iBodyText"/>
    <w:link w:val="Heading7Char"/>
    <w:qFormat/>
    <w:rsid w:val="00E53188"/>
    <w:pPr>
      <w:numPr>
        <w:numId w:val="0"/>
      </w:numPr>
      <w:pBdr>
        <w:top w:val="none" w:sz="0" w:space="0" w:color="auto"/>
      </w:pBdr>
      <w:overflowPunct/>
      <w:autoSpaceDE/>
      <w:autoSpaceDN/>
      <w:adjustRightInd/>
      <w:spacing w:before="120" w:after="120"/>
      <w:ind w:left="1296" w:hanging="1296"/>
      <w:textAlignment w:val="auto"/>
      <w:outlineLvl w:val="6"/>
    </w:pPr>
    <w:rPr>
      <w:rFonts w:eastAsia="Times New Roman"/>
      <w:sz w:val="22"/>
    </w:rPr>
  </w:style>
  <w:style w:type="paragraph" w:styleId="Heading8">
    <w:name w:val="heading 8"/>
    <w:basedOn w:val="Heading1"/>
    <w:next w:val="iBodyText"/>
    <w:link w:val="Heading8Char"/>
    <w:qFormat/>
    <w:rsid w:val="00E53188"/>
    <w:pPr>
      <w:numPr>
        <w:numId w:val="0"/>
      </w:numPr>
      <w:pBdr>
        <w:top w:val="none" w:sz="0" w:space="0" w:color="auto"/>
      </w:pBdr>
      <w:overflowPunct/>
      <w:autoSpaceDE/>
      <w:autoSpaceDN/>
      <w:adjustRightInd/>
      <w:spacing w:before="120" w:after="120"/>
      <w:ind w:left="1440" w:hanging="1440"/>
      <w:textAlignment w:val="auto"/>
      <w:outlineLvl w:val="7"/>
    </w:pPr>
    <w:rPr>
      <w:rFonts w:eastAsia="Times New Roman"/>
      <w:sz w:val="22"/>
    </w:rPr>
  </w:style>
  <w:style w:type="paragraph" w:styleId="Heading9">
    <w:name w:val="heading 9"/>
    <w:basedOn w:val="Heading1"/>
    <w:next w:val="iBodyText"/>
    <w:link w:val="Heading9Char"/>
    <w:qFormat/>
    <w:rsid w:val="00E53188"/>
    <w:pPr>
      <w:numPr>
        <w:numId w:val="0"/>
      </w:numPr>
      <w:pBdr>
        <w:top w:val="none" w:sz="0" w:space="0" w:color="auto"/>
      </w:pBdr>
      <w:overflowPunct/>
      <w:autoSpaceDE/>
      <w:autoSpaceDN/>
      <w:adjustRightInd/>
      <w:spacing w:before="120" w:after="120"/>
      <w:ind w:left="1584" w:hanging="1584"/>
      <w:textAlignment w:val="auto"/>
      <w:outlineLvl w:val="8"/>
    </w:pPr>
    <w:rPr>
      <w:rFonts w:eastAsia="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B4542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CRCoverPage">
    <w:name w:val="CR Cover Page"/>
    <w:rsid w:val="00B4542E"/>
    <w:pPr>
      <w:spacing w:after="120"/>
    </w:pPr>
    <w:rPr>
      <w:rFonts w:ascii="Arial" w:eastAsia="MS Mincho" w:hAnsi="Arial"/>
      <w:lang w:val="en-GB"/>
    </w:rPr>
  </w:style>
  <w:style w:type="character" w:styleId="Hyperlink">
    <w:name w:val="Hyperlink"/>
    <w:uiPriority w:val="99"/>
    <w:rsid w:val="00DD54BE"/>
    <w:rPr>
      <w:color w:val="0000FF"/>
      <w:u w:val="single"/>
    </w:rPr>
  </w:style>
  <w:style w:type="paragraph" w:customStyle="1" w:styleId="B1">
    <w:name w:val="B1"/>
    <w:basedOn w:val="List"/>
    <w:link w:val="B1Char"/>
    <w:rsid w:val="002843AD"/>
    <w:pPr>
      <w:overflowPunct/>
      <w:autoSpaceDE/>
      <w:autoSpaceDN/>
      <w:adjustRightInd/>
      <w:ind w:left="568" w:hanging="284"/>
      <w:textAlignment w:val="auto"/>
    </w:pPr>
    <w:rPr>
      <w:rFonts w:eastAsia="MS Mincho"/>
    </w:rPr>
  </w:style>
  <w:style w:type="paragraph" w:customStyle="1" w:styleId="B2">
    <w:name w:val="B2"/>
    <w:basedOn w:val="List2"/>
    <w:link w:val="B2Char"/>
    <w:rsid w:val="002843AD"/>
    <w:pPr>
      <w:overflowPunct/>
      <w:autoSpaceDE/>
      <w:autoSpaceDN/>
      <w:adjustRightInd/>
      <w:ind w:left="851" w:hanging="284"/>
      <w:textAlignment w:val="auto"/>
    </w:pPr>
    <w:rPr>
      <w:rFonts w:eastAsia="MS Mincho"/>
    </w:rPr>
  </w:style>
  <w:style w:type="paragraph" w:customStyle="1" w:styleId="B3">
    <w:name w:val="B3"/>
    <w:basedOn w:val="List3"/>
    <w:link w:val="B3Char"/>
    <w:rsid w:val="002843AD"/>
    <w:pPr>
      <w:overflowPunct/>
      <w:autoSpaceDE/>
      <w:autoSpaceDN/>
      <w:adjustRightInd/>
      <w:ind w:left="1135" w:hanging="284"/>
      <w:textAlignment w:val="auto"/>
    </w:pPr>
    <w:rPr>
      <w:rFonts w:eastAsia="MS Mincho"/>
    </w:rPr>
  </w:style>
  <w:style w:type="character" w:customStyle="1" w:styleId="B2Char">
    <w:name w:val="B2 Char"/>
    <w:link w:val="B2"/>
    <w:rsid w:val="002843AD"/>
    <w:rPr>
      <w:rFonts w:eastAsia="MS Mincho"/>
      <w:lang w:val="en-GB" w:eastAsia="en-US" w:bidi="ar-SA"/>
    </w:rPr>
  </w:style>
  <w:style w:type="character" w:customStyle="1" w:styleId="B1Char">
    <w:name w:val="B1 Char"/>
    <w:link w:val="B1"/>
    <w:rsid w:val="002843AD"/>
    <w:rPr>
      <w:rFonts w:eastAsia="MS Mincho"/>
      <w:lang w:val="en-GB" w:eastAsia="en-US" w:bidi="ar-SA"/>
    </w:rPr>
  </w:style>
  <w:style w:type="character" w:customStyle="1" w:styleId="B3Char">
    <w:name w:val="B3 Char"/>
    <w:link w:val="B3"/>
    <w:rsid w:val="002843AD"/>
    <w:rPr>
      <w:rFonts w:eastAsia="MS Mincho"/>
      <w:lang w:val="en-GB" w:eastAsia="en-US" w:bidi="ar-SA"/>
    </w:rPr>
  </w:style>
  <w:style w:type="paragraph" w:styleId="List">
    <w:name w:val="List"/>
    <w:basedOn w:val="Normal"/>
    <w:rsid w:val="002843AD"/>
    <w:pPr>
      <w:ind w:left="283" w:hanging="283"/>
    </w:pPr>
  </w:style>
  <w:style w:type="paragraph" w:styleId="List2">
    <w:name w:val="List 2"/>
    <w:basedOn w:val="Normal"/>
    <w:rsid w:val="002843AD"/>
    <w:pPr>
      <w:ind w:left="566" w:hanging="283"/>
    </w:pPr>
  </w:style>
  <w:style w:type="paragraph" w:styleId="List3">
    <w:name w:val="List 3"/>
    <w:basedOn w:val="Normal"/>
    <w:rsid w:val="002843AD"/>
    <w:pPr>
      <w:ind w:left="849" w:hanging="283"/>
    </w:pPr>
  </w:style>
  <w:style w:type="paragraph" w:styleId="BalloonText">
    <w:name w:val="Balloon Text"/>
    <w:basedOn w:val="Normal"/>
    <w:semiHidden/>
    <w:rsid w:val="002B2D5D"/>
    <w:rPr>
      <w:rFonts w:ascii="Tahoma" w:hAnsi="Tahoma" w:cs="Tahoma"/>
      <w:sz w:val="16"/>
      <w:szCs w:val="16"/>
    </w:rPr>
  </w:style>
  <w:style w:type="paragraph" w:customStyle="1" w:styleId="TAH">
    <w:name w:val="TAH"/>
    <w:basedOn w:val="TAC"/>
    <w:rsid w:val="00933A28"/>
    <w:rPr>
      <w:b/>
    </w:rPr>
  </w:style>
  <w:style w:type="paragraph" w:customStyle="1" w:styleId="TAC">
    <w:name w:val="TAC"/>
    <w:basedOn w:val="Normal"/>
    <w:link w:val="TACChar"/>
    <w:rsid w:val="00933A28"/>
    <w:pPr>
      <w:keepNext/>
      <w:keepLines/>
      <w:overflowPunct/>
      <w:autoSpaceDE/>
      <w:autoSpaceDN/>
      <w:adjustRightInd/>
      <w:spacing w:after="0"/>
      <w:jc w:val="center"/>
      <w:textAlignment w:val="auto"/>
    </w:pPr>
    <w:rPr>
      <w:rFonts w:ascii="Arial" w:eastAsia="SimSun" w:hAnsi="Arial"/>
      <w:sz w:val="18"/>
    </w:rPr>
  </w:style>
  <w:style w:type="paragraph" w:customStyle="1" w:styleId="TH">
    <w:name w:val="TH"/>
    <w:basedOn w:val="Normal"/>
    <w:link w:val="THChar"/>
    <w:rsid w:val="00933A28"/>
    <w:pPr>
      <w:keepNext/>
      <w:keepLines/>
      <w:overflowPunct/>
      <w:autoSpaceDE/>
      <w:autoSpaceDN/>
      <w:adjustRightInd/>
      <w:spacing w:before="60"/>
      <w:jc w:val="center"/>
      <w:textAlignment w:val="auto"/>
    </w:pPr>
    <w:rPr>
      <w:rFonts w:ascii="Arial" w:hAnsi="Arial"/>
      <w:b/>
      <w:lang w:val="x-none"/>
    </w:rPr>
  </w:style>
  <w:style w:type="character" w:styleId="CommentReference">
    <w:name w:val="annotation reference"/>
    <w:semiHidden/>
    <w:rsid w:val="00E32B0C"/>
    <w:rPr>
      <w:sz w:val="16"/>
      <w:szCs w:val="16"/>
    </w:rPr>
  </w:style>
  <w:style w:type="paragraph" w:styleId="CommentText">
    <w:name w:val="annotation text"/>
    <w:basedOn w:val="Normal"/>
    <w:link w:val="CommentTextChar"/>
    <w:semiHidden/>
    <w:rsid w:val="00E32B0C"/>
    <w:rPr>
      <w:lang w:val="x-none"/>
    </w:rPr>
  </w:style>
  <w:style w:type="paragraph" w:styleId="CommentSubject">
    <w:name w:val="annotation subject"/>
    <w:basedOn w:val="CommentText"/>
    <w:next w:val="CommentText"/>
    <w:semiHidden/>
    <w:rsid w:val="00E32B0C"/>
    <w:rPr>
      <w:b/>
      <w:bC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504CDB"/>
    <w:rPr>
      <w:b/>
      <w:bCs/>
    </w:rPr>
  </w:style>
  <w:style w:type="table" w:styleId="TableGrid">
    <w:name w:val="Table Grid"/>
    <w:basedOn w:val="TableNormal"/>
    <w:rsid w:val="00DA0A9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rsid w:val="00C711A3"/>
    <w:pPr>
      <w:keepNext/>
      <w:keepLines/>
      <w:overflowPunct/>
      <w:autoSpaceDE/>
      <w:autoSpaceDN/>
      <w:adjustRightInd/>
      <w:spacing w:after="0"/>
      <w:textAlignment w:val="auto"/>
    </w:pPr>
    <w:rPr>
      <w:rFonts w:ascii="Arial" w:hAnsi="Arial"/>
      <w:sz w:val="18"/>
    </w:rPr>
  </w:style>
  <w:style w:type="paragraph" w:styleId="BodyText">
    <w:name w:val="Body Text"/>
    <w:basedOn w:val="Normal"/>
    <w:rsid w:val="00C711A3"/>
    <w:pPr>
      <w:spacing w:after="120"/>
      <w:jc w:val="both"/>
    </w:pPr>
    <w:rPr>
      <w:rFonts w:eastAsia="SimSun"/>
      <w:sz w:val="22"/>
      <w:lang w:eastAsia="zh-CN"/>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1520A"/>
    <w:pPr>
      <w:keepLines/>
      <w:overflowPunct/>
      <w:autoSpaceDE/>
      <w:autoSpaceDN/>
      <w:adjustRightInd/>
      <w:spacing w:after="0"/>
      <w:ind w:left="454" w:hanging="454"/>
      <w:textAlignment w:val="auto"/>
    </w:pPr>
    <w:rPr>
      <w:rFonts w:eastAsia="SimSun"/>
      <w:sz w:val="16"/>
    </w:rPr>
  </w:style>
  <w:style w:type="paragraph" w:customStyle="1" w:styleId="TT">
    <w:name w:val="TT"/>
    <w:basedOn w:val="Heading1"/>
    <w:next w:val="Normal"/>
    <w:rsid w:val="00813EB1"/>
    <w:pPr>
      <w:outlineLvl w:val="9"/>
    </w:pPr>
  </w:style>
  <w:style w:type="paragraph" w:customStyle="1" w:styleId="PL">
    <w:name w:val="PL"/>
    <w:link w:val="PLChar"/>
    <w:rsid w:val="00813E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Heading1Char">
    <w:name w:val="Heading 1 Char"/>
    <w:aliases w:val="H1 Char,h1 Char,Heading 1 3GPP Char"/>
    <w:link w:val="Heading1"/>
    <w:rsid w:val="009A0B5A"/>
    <w:rPr>
      <w:rFonts w:ascii="Arial" w:hAnsi="Arial"/>
      <w:sz w:val="36"/>
      <w:lang w:eastAsia="en-US"/>
    </w:rPr>
  </w:style>
  <w:style w:type="character" w:customStyle="1" w:styleId="Heading3Char">
    <w:name w:val="Heading 3 Char"/>
    <w:link w:val="Heading3"/>
    <w:rsid w:val="00553994"/>
    <w:rPr>
      <w:rFonts w:ascii="Arial" w:hAnsi="Arial"/>
      <w:b/>
      <w:bCs/>
      <w:sz w:val="26"/>
      <w:szCs w:val="26"/>
      <w:lang w:val="x-none" w:eastAsia="en-US"/>
    </w:rPr>
  </w:style>
  <w:style w:type="paragraph" w:customStyle="1" w:styleId="LD">
    <w:name w:val="LD"/>
    <w:rsid w:val="00FB1386"/>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FP">
    <w:name w:val="FP"/>
    <w:basedOn w:val="Normal"/>
    <w:rsid w:val="00FB1386"/>
    <w:pPr>
      <w:spacing w:after="0"/>
    </w:pPr>
  </w:style>
  <w:style w:type="paragraph" w:styleId="ListBullet3">
    <w:name w:val="List Bullet 3"/>
    <w:basedOn w:val="ListBullet2"/>
    <w:semiHidden/>
    <w:rsid w:val="00FB1386"/>
    <w:pPr>
      <w:ind w:left="1135" w:hanging="284"/>
    </w:pPr>
  </w:style>
  <w:style w:type="paragraph" w:styleId="ListNumber">
    <w:name w:val="List Number"/>
    <w:basedOn w:val="List"/>
    <w:semiHidden/>
    <w:rsid w:val="00FB1386"/>
    <w:pPr>
      <w:ind w:left="568" w:hanging="284"/>
    </w:pPr>
  </w:style>
  <w:style w:type="paragraph" w:styleId="ListBullet2">
    <w:name w:val="List Bullet 2"/>
    <w:basedOn w:val="Normal"/>
    <w:rsid w:val="00FB1386"/>
    <w:pPr>
      <w:ind w:left="567" w:hanging="283"/>
    </w:pPr>
  </w:style>
  <w:style w:type="paragraph" w:customStyle="1" w:styleId="EQ">
    <w:name w:val="EQ"/>
    <w:basedOn w:val="Normal"/>
    <w:next w:val="Normal"/>
    <w:rsid w:val="00600CEF"/>
    <w:pPr>
      <w:keepLines/>
      <w:tabs>
        <w:tab w:val="center" w:pos="4536"/>
        <w:tab w:val="right" w:pos="9072"/>
      </w:tabs>
    </w:pPr>
    <w:rPr>
      <w:noProof/>
    </w:rPr>
  </w:style>
  <w:style w:type="paragraph" w:customStyle="1" w:styleId="CharChar1CharCharCharCharCharCharCharCharCharCharCharCharCharCharChar">
    <w:name w:val="Char Char1 Char Char Char Char Char Char Char Char Char Char Char Char Char Char Char"/>
    <w:semiHidden/>
    <w:rsid w:val="000560AA"/>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ACChar">
    <w:name w:val="TAC Char"/>
    <w:link w:val="TAC"/>
    <w:rsid w:val="00B56240"/>
    <w:rPr>
      <w:rFonts w:ascii="Arial" w:hAnsi="Arial"/>
      <w:sz w:val="18"/>
      <w:lang w:val="en-GB" w:eastAsia="en-US" w:bidi="ar-SA"/>
    </w:rPr>
  </w:style>
  <w:style w:type="character" w:customStyle="1" w:styleId="B10">
    <w:name w:val="B1 (文字)"/>
    <w:rsid w:val="00B56240"/>
    <w:rPr>
      <w:lang w:val="en-GB" w:eastAsia="ja-JP" w:bidi="ar-SA"/>
    </w:rPr>
  </w:style>
  <w:style w:type="paragraph" w:styleId="BodyTextFirstIndent">
    <w:name w:val="Body Text First Indent"/>
    <w:basedOn w:val="BodyText"/>
    <w:rsid w:val="001A2A9B"/>
    <w:pPr>
      <w:ind w:firstLine="210"/>
      <w:jc w:val="left"/>
    </w:pPr>
    <w:rPr>
      <w:rFonts w:eastAsia="Times New Roman"/>
      <w:sz w:val="20"/>
      <w:lang w:eastAsia="en-US"/>
    </w:rPr>
  </w:style>
  <w:style w:type="paragraph" w:styleId="ListParagraph">
    <w:name w:val="List Paragraph"/>
    <w:basedOn w:val="Normal"/>
    <w:uiPriority w:val="34"/>
    <w:qFormat/>
    <w:rsid w:val="001A2A9B"/>
    <w:pPr>
      <w:overflowPunct/>
      <w:autoSpaceDE/>
      <w:autoSpaceDN/>
      <w:snapToGrid w:val="0"/>
      <w:spacing w:after="200"/>
      <w:ind w:firstLineChars="200" w:firstLine="420"/>
      <w:textAlignment w:val="auto"/>
    </w:pPr>
    <w:rPr>
      <w:rFonts w:ascii="Tahoma" w:eastAsia="Microsoft YaHei" w:hAnsi="Tahoma"/>
      <w:sz w:val="22"/>
      <w:szCs w:val="22"/>
      <w:lang w:val="en-US" w:eastAsia="zh-CN"/>
    </w:rPr>
  </w:style>
  <w:style w:type="paragraph" w:styleId="DocumentMap">
    <w:name w:val="Document Map"/>
    <w:basedOn w:val="Normal"/>
    <w:link w:val="DocumentMapChar"/>
    <w:rsid w:val="00D1261B"/>
    <w:rPr>
      <w:rFonts w:ascii="Tahoma" w:hAnsi="Tahoma"/>
      <w:sz w:val="16"/>
      <w:szCs w:val="16"/>
      <w:lang w:val="x-none"/>
    </w:rPr>
  </w:style>
  <w:style w:type="character" w:customStyle="1" w:styleId="DocumentMapChar">
    <w:name w:val="Document Map Char"/>
    <w:link w:val="DocumentMap"/>
    <w:rsid w:val="00D1261B"/>
    <w:rPr>
      <w:rFonts w:ascii="Tahoma" w:eastAsia="Times New Roman" w:hAnsi="Tahoma" w:cs="Tahoma"/>
      <w:sz w:val="16"/>
      <w:szCs w:val="16"/>
      <w:lang w:eastAsia="en-US"/>
    </w:rPr>
  </w:style>
  <w:style w:type="paragraph" w:styleId="Revision">
    <w:name w:val="Revision"/>
    <w:hidden/>
    <w:uiPriority w:val="99"/>
    <w:semiHidden/>
    <w:rsid w:val="00E453D9"/>
    <w:rPr>
      <w:rFonts w:eastAsia="Times New Roman"/>
      <w:lang w:val="en-GB"/>
    </w:rPr>
  </w:style>
  <w:style w:type="paragraph" w:customStyle="1" w:styleId="ZT">
    <w:name w:val="ZT"/>
    <w:rsid w:val="00B24D26"/>
    <w:pPr>
      <w:framePr w:wrap="notBeside" w:hAnchor="margin" w:yAlign="center"/>
      <w:widowControl w:val="0"/>
      <w:spacing w:line="240" w:lineRule="atLeast"/>
      <w:jc w:val="right"/>
    </w:pPr>
    <w:rPr>
      <w:rFonts w:ascii="Arial" w:eastAsia="Malgun Gothic" w:hAnsi="Arial"/>
      <w:b/>
      <w:sz w:val="34"/>
      <w:lang w:val="en-GB"/>
    </w:rPr>
  </w:style>
  <w:style w:type="paragraph" w:customStyle="1" w:styleId="Doc-text2">
    <w:name w:val="Doc-text2"/>
    <w:basedOn w:val="Normal"/>
    <w:link w:val="Doc-text2Char"/>
    <w:qFormat/>
    <w:rsid w:val="00FE4F81"/>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character" w:customStyle="1" w:styleId="Doc-text2Char">
    <w:name w:val="Doc-text2 Char"/>
    <w:link w:val="Doc-text2"/>
    <w:rsid w:val="00FE4F81"/>
    <w:rPr>
      <w:rFonts w:ascii="Arial" w:eastAsia="MS Mincho" w:hAnsi="Arial"/>
      <w:szCs w:val="24"/>
    </w:rPr>
  </w:style>
  <w:style w:type="paragraph" w:customStyle="1" w:styleId="Comments">
    <w:name w:val="Comments"/>
    <w:basedOn w:val="Normal"/>
    <w:link w:val="CommentsChar"/>
    <w:qFormat/>
    <w:rsid w:val="0015107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rsid w:val="00151078"/>
    <w:rPr>
      <w:rFonts w:ascii="Arial" w:eastAsia="MS Mincho" w:hAnsi="Arial"/>
      <w:i/>
      <w:noProof/>
      <w:sz w:val="18"/>
      <w:szCs w:val="24"/>
      <w:lang w:eastAsia="en-GB"/>
    </w:rPr>
  </w:style>
  <w:style w:type="paragraph" w:customStyle="1" w:styleId="TdocHeader2">
    <w:name w:val="Tdoc_Header_2"/>
    <w:basedOn w:val="Normal"/>
    <w:rsid w:val="007B6C45"/>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CommentTextChar">
    <w:name w:val="Comment Text Char"/>
    <w:link w:val="CommentText"/>
    <w:semiHidden/>
    <w:rsid w:val="00FF5921"/>
    <w:rPr>
      <w:rFonts w:eastAsia="Times New Roman"/>
      <w:lang w:eastAsia="en-US"/>
    </w:rPr>
  </w:style>
  <w:style w:type="character" w:styleId="FootnoteReference">
    <w:name w:val="footnote reference"/>
    <w:rsid w:val="00C24254"/>
    <w:rPr>
      <w:vertAlign w:val="superscript"/>
    </w:rPr>
  </w:style>
  <w:style w:type="character" w:customStyle="1" w:styleId="THChar">
    <w:name w:val="TH Char"/>
    <w:link w:val="TH"/>
    <w:rsid w:val="000731FA"/>
    <w:rPr>
      <w:rFonts w:ascii="Arial" w:eastAsia="Times New Roman" w:hAnsi="Arial"/>
      <w:b/>
      <w:lang w:eastAsia="en-US"/>
    </w:rPr>
  </w:style>
  <w:style w:type="paragraph" w:customStyle="1" w:styleId="TF">
    <w:name w:val="TF"/>
    <w:basedOn w:val="TH"/>
    <w:link w:val="TFChar"/>
    <w:rsid w:val="000731FA"/>
    <w:pPr>
      <w:keepNext w:val="0"/>
      <w:overflowPunct w:val="0"/>
      <w:autoSpaceDE w:val="0"/>
      <w:autoSpaceDN w:val="0"/>
      <w:adjustRightInd w:val="0"/>
      <w:spacing w:before="0" w:after="240"/>
      <w:textAlignment w:val="baseline"/>
    </w:pPr>
    <w:rPr>
      <w:lang w:eastAsia="en-GB"/>
    </w:rPr>
  </w:style>
  <w:style w:type="character" w:customStyle="1" w:styleId="TFChar">
    <w:name w:val="TF Char"/>
    <w:link w:val="TF"/>
    <w:rsid w:val="000731FA"/>
    <w:rPr>
      <w:rFonts w:ascii="Arial" w:eastAsia="Times New Roman" w:hAnsi="Arial"/>
      <w:b/>
      <w:lang w:eastAsia="en-GB"/>
    </w:rPr>
  </w:style>
  <w:style w:type="character" w:customStyle="1" w:styleId="PLChar">
    <w:name w:val="PL Char"/>
    <w:link w:val="PL"/>
    <w:rsid w:val="00237FD6"/>
    <w:rPr>
      <w:rFonts w:ascii="Courier New" w:eastAsia="Times New Roman" w:hAnsi="Courier New"/>
      <w:noProof/>
      <w:sz w:val="16"/>
      <w:lang w:eastAsia="en-US" w:bidi="ar-SA"/>
    </w:rPr>
  </w:style>
  <w:style w:type="character" w:customStyle="1" w:styleId="B1Char1">
    <w:name w:val="B1 Char1"/>
    <w:basedOn w:val="DefaultParagraphFont"/>
    <w:rsid w:val="00237FD6"/>
  </w:style>
  <w:style w:type="character" w:customStyle="1" w:styleId="HeaderChar">
    <w:name w:val="Header Char"/>
    <w:aliases w:val="header odd Char"/>
    <w:link w:val="Header"/>
    <w:rsid w:val="00A05082"/>
    <w:rPr>
      <w:rFonts w:ascii="Arial" w:eastAsia="Times New Roman" w:hAnsi="Arial"/>
      <w:b/>
      <w:noProof/>
      <w:sz w:val="18"/>
      <w:lang w:val="en-US" w:eastAsia="en-US" w:bidi="ar-SA"/>
    </w:rPr>
  </w:style>
  <w:style w:type="paragraph" w:customStyle="1" w:styleId="Doc-title">
    <w:name w:val="Doc-title"/>
    <w:basedOn w:val="Normal"/>
    <w:next w:val="Doc-text2"/>
    <w:link w:val="Doc-titleChar"/>
    <w:qFormat/>
    <w:rsid w:val="00195A48"/>
    <w:pPr>
      <w:overflowPunct/>
      <w:autoSpaceDE/>
      <w:autoSpaceDN/>
      <w:adjustRightInd/>
      <w:spacing w:before="60" w:after="0"/>
      <w:ind w:left="1259" w:hanging="1259"/>
      <w:textAlignment w:val="auto"/>
    </w:pPr>
    <w:rPr>
      <w:rFonts w:ascii="Arial" w:eastAsia="MS Mincho" w:hAnsi="Arial"/>
      <w:noProof/>
      <w:szCs w:val="24"/>
      <w:lang w:val="x-none" w:eastAsia="en-GB"/>
    </w:rPr>
  </w:style>
  <w:style w:type="character" w:customStyle="1" w:styleId="Doc-titleChar">
    <w:name w:val="Doc-title Char"/>
    <w:link w:val="Doc-title"/>
    <w:rsid w:val="00195A48"/>
    <w:rPr>
      <w:rFonts w:ascii="Arial" w:eastAsia="MS Mincho" w:hAnsi="Arial"/>
      <w:noProof/>
      <w:szCs w:val="24"/>
      <w:lang w:eastAsia="en-GB"/>
    </w:rPr>
  </w:style>
  <w:style w:type="character" w:styleId="FollowedHyperlink">
    <w:name w:val="FollowedHyperlink"/>
    <w:rsid w:val="00195A48"/>
    <w:rPr>
      <w:color w:val="800080"/>
      <w:u w:val="single"/>
    </w:rPr>
  </w:style>
  <w:style w:type="paragraph" w:customStyle="1" w:styleId="NO">
    <w:name w:val="NO"/>
    <w:basedOn w:val="Normal"/>
    <w:link w:val="NOChar"/>
    <w:rsid w:val="001052D7"/>
    <w:pPr>
      <w:keepLines/>
      <w:ind w:left="1135" w:hanging="851"/>
    </w:pPr>
    <w:rPr>
      <w:lang w:eastAsia="en-GB"/>
    </w:rPr>
  </w:style>
  <w:style w:type="character" w:customStyle="1" w:styleId="NOChar">
    <w:name w:val="NO Char"/>
    <w:link w:val="NO"/>
    <w:rsid w:val="001052D7"/>
    <w:rPr>
      <w:rFonts w:eastAsia="Times New Roman"/>
      <w:lang w:eastAsia="en-GB"/>
    </w:rPr>
  </w:style>
  <w:style w:type="character" w:customStyle="1" w:styleId="B3Char2">
    <w:name w:val="B3 Char2"/>
    <w:basedOn w:val="DefaultParagraphFont"/>
    <w:rsid w:val="001052D7"/>
  </w:style>
  <w:style w:type="paragraph" w:styleId="TOC1">
    <w:name w:val="toc 1"/>
    <w:rsid w:val="00B8256B"/>
    <w:pPr>
      <w:keepNext/>
      <w:keepLines/>
      <w:widowControl w:val="0"/>
      <w:tabs>
        <w:tab w:val="right" w:leader="dot" w:pos="9639"/>
      </w:tabs>
      <w:spacing w:before="120"/>
      <w:ind w:left="567" w:right="425" w:hanging="567"/>
    </w:pPr>
    <w:rPr>
      <w:rFonts w:eastAsia="Times New Roman"/>
      <w:noProof/>
      <w:sz w:val="22"/>
      <w:lang w:val="en-GB"/>
    </w:rPr>
  </w:style>
  <w:style w:type="paragraph" w:styleId="TOC5">
    <w:name w:val="toc 5"/>
    <w:basedOn w:val="TOC4"/>
    <w:rsid w:val="00B8256B"/>
    <w:pPr>
      <w:ind w:left="1701" w:hanging="1701"/>
    </w:pPr>
  </w:style>
  <w:style w:type="paragraph" w:styleId="TOC4">
    <w:name w:val="toc 4"/>
    <w:basedOn w:val="TOC3"/>
    <w:rsid w:val="00B8256B"/>
    <w:pPr>
      <w:ind w:left="1418" w:hanging="1418"/>
    </w:pPr>
  </w:style>
  <w:style w:type="paragraph" w:styleId="TOC3">
    <w:name w:val="toc 3"/>
    <w:basedOn w:val="TOC2"/>
    <w:rsid w:val="00B8256B"/>
    <w:pPr>
      <w:ind w:left="1134" w:hanging="1134"/>
    </w:pPr>
  </w:style>
  <w:style w:type="paragraph" w:styleId="TOC2">
    <w:name w:val="toc 2"/>
    <w:basedOn w:val="TOC1"/>
    <w:rsid w:val="00B8256B"/>
    <w:pPr>
      <w:keepNext w:val="0"/>
      <w:spacing w:before="0"/>
      <w:ind w:left="851" w:hanging="851"/>
    </w:pPr>
    <w:rPr>
      <w:sz w:val="20"/>
    </w:rPr>
  </w:style>
  <w:style w:type="paragraph" w:customStyle="1" w:styleId="FigureTitle">
    <w:name w:val="Figure_Title"/>
    <w:basedOn w:val="Normal"/>
    <w:next w:val="Normal"/>
    <w:rsid w:val="00B8256B"/>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ZchnZchn">
    <w:name w:val="Zchn Zchn"/>
    <w:semiHidden/>
    <w:rsid w:val="00B8256B"/>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Footer">
    <w:name w:val="footer"/>
    <w:basedOn w:val="Normal"/>
    <w:link w:val="FooterChar"/>
    <w:rsid w:val="00CB07C7"/>
    <w:pPr>
      <w:tabs>
        <w:tab w:val="center" w:pos="4513"/>
        <w:tab w:val="right" w:pos="9026"/>
      </w:tabs>
      <w:snapToGrid w:val="0"/>
    </w:pPr>
  </w:style>
  <w:style w:type="character" w:customStyle="1" w:styleId="FooterChar">
    <w:name w:val="Footer Char"/>
    <w:link w:val="Footer"/>
    <w:rsid w:val="00CB07C7"/>
    <w:rPr>
      <w:rFonts w:eastAsia="Times New Roman"/>
      <w:lang w:val="en-GB" w:eastAsia="en-US"/>
    </w:rPr>
  </w:style>
  <w:style w:type="paragraph" w:customStyle="1" w:styleId="Reference">
    <w:name w:val="Reference"/>
    <w:basedOn w:val="Normal"/>
    <w:rsid w:val="002F0441"/>
    <w:pPr>
      <w:tabs>
        <w:tab w:val="num" w:pos="567"/>
      </w:tabs>
      <w:spacing w:after="120"/>
      <w:ind w:left="567" w:hanging="567"/>
      <w:jc w:val="both"/>
    </w:pPr>
    <w:rPr>
      <w:rFonts w:eastAsia="SimSun"/>
      <w:sz w:val="22"/>
      <w:lang w:eastAsia="zh-CN"/>
    </w:rPr>
  </w:style>
  <w:style w:type="paragraph" w:customStyle="1" w:styleId="iBodyText">
    <w:name w:val="iBody Text"/>
    <w:basedOn w:val="Normal"/>
    <w:link w:val="iBodyTextChar"/>
    <w:qFormat/>
    <w:rsid w:val="00B100D7"/>
    <w:pPr>
      <w:overflowPunct/>
      <w:autoSpaceDE/>
      <w:autoSpaceDN/>
      <w:adjustRightInd/>
      <w:spacing w:before="120" w:after="120"/>
      <w:textAlignment w:val="auto"/>
    </w:pPr>
    <w:rPr>
      <w:rFonts w:ascii="Arial" w:hAnsi="Arial" w:cs="Arial"/>
      <w:sz w:val="22"/>
      <w:lang w:val="en-US"/>
    </w:rPr>
  </w:style>
  <w:style w:type="character" w:customStyle="1" w:styleId="iBodyTextChar">
    <w:name w:val="iBody Text Char"/>
    <w:basedOn w:val="DefaultParagraphFont"/>
    <w:link w:val="iBodyText"/>
    <w:rsid w:val="00B100D7"/>
    <w:rPr>
      <w:rFonts w:ascii="Arial" w:eastAsia="Times New Roman" w:hAnsi="Arial" w:cs="Arial"/>
      <w:sz w:val="22"/>
    </w:rPr>
  </w:style>
  <w:style w:type="character" w:customStyle="1" w:styleId="B1Zchn">
    <w:name w:val="B1 Zchn"/>
    <w:rsid w:val="007357DF"/>
  </w:style>
  <w:style w:type="character" w:customStyle="1" w:styleId="Heading5Char">
    <w:name w:val="Heading 5 Char"/>
    <w:basedOn w:val="DefaultParagraphFont"/>
    <w:link w:val="Heading5"/>
    <w:rsid w:val="00E53188"/>
    <w:rPr>
      <w:rFonts w:ascii="Arial" w:eastAsia="Times New Roman" w:hAnsi="Arial"/>
      <w:sz w:val="22"/>
    </w:rPr>
  </w:style>
  <w:style w:type="character" w:customStyle="1" w:styleId="Heading6Char">
    <w:name w:val="Heading 6 Char"/>
    <w:basedOn w:val="DefaultParagraphFont"/>
    <w:link w:val="Heading6"/>
    <w:rsid w:val="00E53188"/>
    <w:rPr>
      <w:rFonts w:ascii="Arial" w:eastAsia="Times New Roman" w:hAnsi="Arial"/>
      <w:sz w:val="22"/>
    </w:rPr>
  </w:style>
  <w:style w:type="character" w:customStyle="1" w:styleId="Heading7Char">
    <w:name w:val="Heading 7 Char"/>
    <w:basedOn w:val="DefaultParagraphFont"/>
    <w:link w:val="Heading7"/>
    <w:rsid w:val="00E53188"/>
    <w:rPr>
      <w:rFonts w:ascii="Arial" w:eastAsia="Times New Roman" w:hAnsi="Arial"/>
      <w:sz w:val="22"/>
    </w:rPr>
  </w:style>
  <w:style w:type="character" w:customStyle="1" w:styleId="Heading8Char">
    <w:name w:val="Heading 8 Char"/>
    <w:basedOn w:val="DefaultParagraphFont"/>
    <w:link w:val="Heading8"/>
    <w:rsid w:val="00E53188"/>
    <w:rPr>
      <w:rFonts w:ascii="Arial" w:eastAsia="Times New Roman" w:hAnsi="Arial"/>
      <w:sz w:val="22"/>
    </w:rPr>
  </w:style>
  <w:style w:type="character" w:customStyle="1" w:styleId="Heading9Char">
    <w:name w:val="Heading 9 Char"/>
    <w:basedOn w:val="DefaultParagraphFont"/>
    <w:link w:val="Heading9"/>
    <w:rsid w:val="00E53188"/>
    <w:rPr>
      <w:rFonts w:ascii="Arial" w:eastAsia="Times New Roman" w:hAnsi="Arial"/>
      <w:sz w:val="22"/>
    </w:rPr>
  </w:style>
  <w:style w:type="paragraph" w:customStyle="1" w:styleId="iTableHead">
    <w:name w:val="iTable Head"/>
    <w:basedOn w:val="Normal"/>
    <w:rsid w:val="00E53188"/>
    <w:pPr>
      <w:keepNext/>
      <w:keepLines/>
      <w:overflowPunct/>
      <w:autoSpaceDE/>
      <w:autoSpaceDN/>
      <w:adjustRightInd/>
      <w:spacing w:before="30" w:after="30"/>
      <w:jc w:val="center"/>
      <w:textAlignment w:val="auto"/>
    </w:pPr>
    <w:rPr>
      <w:rFonts w:ascii="Arial" w:hAnsi="Arial" w:cs="Arial"/>
      <w:b/>
      <w:sz w:val="19"/>
      <w:lang w:val="en-US"/>
    </w:rPr>
  </w:style>
  <w:style w:type="paragraph" w:customStyle="1" w:styleId="iTableText">
    <w:name w:val="iTable Text"/>
    <w:basedOn w:val="Normal"/>
    <w:rsid w:val="00E53188"/>
    <w:pPr>
      <w:keepNext/>
      <w:keepLines/>
      <w:overflowPunct/>
      <w:autoSpaceDE/>
      <w:autoSpaceDN/>
      <w:adjustRightInd/>
      <w:spacing w:before="30" w:after="30"/>
      <w:textAlignment w:val="auto"/>
    </w:pPr>
    <w:rPr>
      <w:rFonts w:ascii="Arial" w:hAnsi="Arial" w:cs="Arial"/>
      <w:sz w:val="19"/>
      <w:lang w:val="en-US"/>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E53188"/>
    <w:rPr>
      <w:rFonts w:eastAsia="Times New Roman"/>
      <w:b/>
      <w:bCs/>
      <w:lang w:val="en-GB"/>
    </w:rPr>
  </w:style>
  <w:style w:type="paragraph" w:customStyle="1" w:styleId="Agreement">
    <w:name w:val="Agreement"/>
    <w:basedOn w:val="Normal"/>
    <w:next w:val="Normal"/>
    <w:qFormat/>
    <w:rsid w:val="0012575F"/>
    <w:pPr>
      <w:numPr>
        <w:numId w:val="48"/>
      </w:numPr>
      <w:spacing w:before="60"/>
    </w:pPr>
    <w:rPr>
      <w:rFonts w:ascii="Arial" w:hAnsi="Arial"/>
      <w:b/>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57501">
      <w:bodyDiv w:val="1"/>
      <w:marLeft w:val="0"/>
      <w:marRight w:val="0"/>
      <w:marTop w:val="0"/>
      <w:marBottom w:val="0"/>
      <w:divBdr>
        <w:top w:val="none" w:sz="0" w:space="0" w:color="auto"/>
        <w:left w:val="none" w:sz="0" w:space="0" w:color="auto"/>
        <w:bottom w:val="none" w:sz="0" w:space="0" w:color="auto"/>
        <w:right w:val="none" w:sz="0" w:space="0" w:color="auto"/>
      </w:divBdr>
    </w:div>
    <w:div w:id="68116198">
      <w:bodyDiv w:val="1"/>
      <w:marLeft w:val="0"/>
      <w:marRight w:val="0"/>
      <w:marTop w:val="0"/>
      <w:marBottom w:val="0"/>
      <w:divBdr>
        <w:top w:val="none" w:sz="0" w:space="0" w:color="auto"/>
        <w:left w:val="none" w:sz="0" w:space="0" w:color="auto"/>
        <w:bottom w:val="none" w:sz="0" w:space="0" w:color="auto"/>
        <w:right w:val="none" w:sz="0" w:space="0" w:color="auto"/>
      </w:divBdr>
      <w:divsChild>
        <w:div w:id="1462727575">
          <w:marLeft w:val="0"/>
          <w:marRight w:val="0"/>
          <w:marTop w:val="0"/>
          <w:marBottom w:val="0"/>
          <w:divBdr>
            <w:top w:val="none" w:sz="0" w:space="0" w:color="auto"/>
            <w:left w:val="none" w:sz="0" w:space="0" w:color="auto"/>
            <w:bottom w:val="none" w:sz="0" w:space="0" w:color="auto"/>
            <w:right w:val="none" w:sz="0" w:space="0" w:color="auto"/>
          </w:divBdr>
          <w:divsChild>
            <w:div w:id="158560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38176">
      <w:bodyDiv w:val="1"/>
      <w:marLeft w:val="0"/>
      <w:marRight w:val="0"/>
      <w:marTop w:val="0"/>
      <w:marBottom w:val="0"/>
      <w:divBdr>
        <w:top w:val="none" w:sz="0" w:space="0" w:color="auto"/>
        <w:left w:val="none" w:sz="0" w:space="0" w:color="auto"/>
        <w:bottom w:val="none" w:sz="0" w:space="0" w:color="auto"/>
        <w:right w:val="none" w:sz="0" w:space="0" w:color="auto"/>
      </w:divBdr>
    </w:div>
    <w:div w:id="112217299">
      <w:bodyDiv w:val="1"/>
      <w:marLeft w:val="0"/>
      <w:marRight w:val="0"/>
      <w:marTop w:val="0"/>
      <w:marBottom w:val="0"/>
      <w:divBdr>
        <w:top w:val="none" w:sz="0" w:space="0" w:color="auto"/>
        <w:left w:val="none" w:sz="0" w:space="0" w:color="auto"/>
        <w:bottom w:val="none" w:sz="0" w:space="0" w:color="auto"/>
        <w:right w:val="none" w:sz="0" w:space="0" w:color="auto"/>
      </w:divBdr>
      <w:divsChild>
        <w:div w:id="175775922">
          <w:marLeft w:val="619"/>
          <w:marRight w:val="0"/>
          <w:marTop w:val="77"/>
          <w:marBottom w:val="120"/>
          <w:divBdr>
            <w:top w:val="none" w:sz="0" w:space="0" w:color="auto"/>
            <w:left w:val="none" w:sz="0" w:space="0" w:color="auto"/>
            <w:bottom w:val="none" w:sz="0" w:space="0" w:color="auto"/>
            <w:right w:val="none" w:sz="0" w:space="0" w:color="auto"/>
          </w:divBdr>
        </w:div>
        <w:div w:id="1161194217">
          <w:marLeft w:val="821"/>
          <w:marRight w:val="0"/>
          <w:marTop w:val="67"/>
          <w:marBottom w:val="120"/>
          <w:divBdr>
            <w:top w:val="none" w:sz="0" w:space="0" w:color="auto"/>
            <w:left w:val="none" w:sz="0" w:space="0" w:color="auto"/>
            <w:bottom w:val="none" w:sz="0" w:space="0" w:color="auto"/>
            <w:right w:val="none" w:sz="0" w:space="0" w:color="auto"/>
          </w:divBdr>
        </w:div>
        <w:div w:id="1746415831">
          <w:marLeft w:val="821"/>
          <w:marRight w:val="0"/>
          <w:marTop w:val="67"/>
          <w:marBottom w:val="120"/>
          <w:divBdr>
            <w:top w:val="none" w:sz="0" w:space="0" w:color="auto"/>
            <w:left w:val="none" w:sz="0" w:space="0" w:color="auto"/>
            <w:bottom w:val="none" w:sz="0" w:space="0" w:color="auto"/>
            <w:right w:val="none" w:sz="0" w:space="0" w:color="auto"/>
          </w:divBdr>
        </w:div>
      </w:divsChild>
    </w:div>
    <w:div w:id="123282581">
      <w:bodyDiv w:val="1"/>
      <w:marLeft w:val="0"/>
      <w:marRight w:val="0"/>
      <w:marTop w:val="0"/>
      <w:marBottom w:val="0"/>
      <w:divBdr>
        <w:top w:val="none" w:sz="0" w:space="0" w:color="auto"/>
        <w:left w:val="none" w:sz="0" w:space="0" w:color="auto"/>
        <w:bottom w:val="none" w:sz="0" w:space="0" w:color="auto"/>
        <w:right w:val="none" w:sz="0" w:space="0" w:color="auto"/>
      </w:divBdr>
    </w:div>
    <w:div w:id="148136251">
      <w:bodyDiv w:val="1"/>
      <w:marLeft w:val="0"/>
      <w:marRight w:val="0"/>
      <w:marTop w:val="0"/>
      <w:marBottom w:val="0"/>
      <w:divBdr>
        <w:top w:val="none" w:sz="0" w:space="0" w:color="auto"/>
        <w:left w:val="none" w:sz="0" w:space="0" w:color="auto"/>
        <w:bottom w:val="none" w:sz="0" w:space="0" w:color="auto"/>
        <w:right w:val="none" w:sz="0" w:space="0" w:color="auto"/>
      </w:divBdr>
      <w:divsChild>
        <w:div w:id="89468670">
          <w:marLeft w:val="562"/>
          <w:marRight w:val="0"/>
          <w:marTop w:val="100"/>
          <w:marBottom w:val="0"/>
          <w:divBdr>
            <w:top w:val="none" w:sz="0" w:space="0" w:color="auto"/>
            <w:left w:val="none" w:sz="0" w:space="0" w:color="auto"/>
            <w:bottom w:val="none" w:sz="0" w:space="0" w:color="auto"/>
            <w:right w:val="none" w:sz="0" w:space="0" w:color="auto"/>
          </w:divBdr>
        </w:div>
        <w:div w:id="1293557946">
          <w:marLeft w:val="562"/>
          <w:marRight w:val="0"/>
          <w:marTop w:val="100"/>
          <w:marBottom w:val="0"/>
          <w:divBdr>
            <w:top w:val="none" w:sz="0" w:space="0" w:color="auto"/>
            <w:left w:val="none" w:sz="0" w:space="0" w:color="auto"/>
            <w:bottom w:val="none" w:sz="0" w:space="0" w:color="auto"/>
            <w:right w:val="none" w:sz="0" w:space="0" w:color="auto"/>
          </w:divBdr>
        </w:div>
        <w:div w:id="1983466014">
          <w:marLeft w:val="562"/>
          <w:marRight w:val="0"/>
          <w:marTop w:val="100"/>
          <w:marBottom w:val="0"/>
          <w:divBdr>
            <w:top w:val="none" w:sz="0" w:space="0" w:color="auto"/>
            <w:left w:val="none" w:sz="0" w:space="0" w:color="auto"/>
            <w:bottom w:val="none" w:sz="0" w:space="0" w:color="auto"/>
            <w:right w:val="none" w:sz="0" w:space="0" w:color="auto"/>
          </w:divBdr>
        </w:div>
      </w:divsChild>
    </w:div>
    <w:div w:id="188834883">
      <w:bodyDiv w:val="1"/>
      <w:marLeft w:val="0"/>
      <w:marRight w:val="0"/>
      <w:marTop w:val="0"/>
      <w:marBottom w:val="0"/>
      <w:divBdr>
        <w:top w:val="none" w:sz="0" w:space="0" w:color="auto"/>
        <w:left w:val="none" w:sz="0" w:space="0" w:color="auto"/>
        <w:bottom w:val="none" w:sz="0" w:space="0" w:color="auto"/>
        <w:right w:val="none" w:sz="0" w:space="0" w:color="auto"/>
      </w:divBdr>
      <w:divsChild>
        <w:div w:id="1385836274">
          <w:marLeft w:val="907"/>
          <w:marRight w:val="0"/>
          <w:marTop w:val="0"/>
          <w:marBottom w:val="160"/>
          <w:divBdr>
            <w:top w:val="none" w:sz="0" w:space="0" w:color="auto"/>
            <w:left w:val="none" w:sz="0" w:space="0" w:color="auto"/>
            <w:bottom w:val="none" w:sz="0" w:space="0" w:color="auto"/>
            <w:right w:val="none" w:sz="0" w:space="0" w:color="auto"/>
          </w:divBdr>
        </w:div>
      </w:divsChild>
    </w:div>
    <w:div w:id="199247127">
      <w:bodyDiv w:val="1"/>
      <w:marLeft w:val="0"/>
      <w:marRight w:val="0"/>
      <w:marTop w:val="0"/>
      <w:marBottom w:val="0"/>
      <w:divBdr>
        <w:top w:val="none" w:sz="0" w:space="0" w:color="auto"/>
        <w:left w:val="none" w:sz="0" w:space="0" w:color="auto"/>
        <w:bottom w:val="none" w:sz="0" w:space="0" w:color="auto"/>
        <w:right w:val="none" w:sz="0" w:space="0" w:color="auto"/>
      </w:divBdr>
      <w:divsChild>
        <w:div w:id="642271874">
          <w:marLeft w:val="0"/>
          <w:marRight w:val="0"/>
          <w:marTop w:val="0"/>
          <w:marBottom w:val="0"/>
          <w:divBdr>
            <w:top w:val="none" w:sz="0" w:space="0" w:color="auto"/>
            <w:left w:val="none" w:sz="0" w:space="0" w:color="auto"/>
            <w:bottom w:val="none" w:sz="0" w:space="0" w:color="auto"/>
            <w:right w:val="none" w:sz="0" w:space="0" w:color="auto"/>
          </w:divBdr>
          <w:divsChild>
            <w:div w:id="709494313">
              <w:marLeft w:val="0"/>
              <w:marRight w:val="0"/>
              <w:marTop w:val="0"/>
              <w:marBottom w:val="0"/>
              <w:divBdr>
                <w:top w:val="none" w:sz="0" w:space="0" w:color="auto"/>
                <w:left w:val="none" w:sz="0" w:space="0" w:color="auto"/>
                <w:bottom w:val="none" w:sz="0" w:space="0" w:color="auto"/>
                <w:right w:val="none" w:sz="0" w:space="0" w:color="auto"/>
              </w:divBdr>
            </w:div>
            <w:div w:id="1601791776">
              <w:marLeft w:val="0"/>
              <w:marRight w:val="0"/>
              <w:marTop w:val="0"/>
              <w:marBottom w:val="0"/>
              <w:divBdr>
                <w:top w:val="none" w:sz="0" w:space="0" w:color="auto"/>
                <w:left w:val="none" w:sz="0" w:space="0" w:color="auto"/>
                <w:bottom w:val="none" w:sz="0" w:space="0" w:color="auto"/>
                <w:right w:val="none" w:sz="0" w:space="0" w:color="auto"/>
              </w:divBdr>
            </w:div>
            <w:div w:id="1718123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167691">
      <w:bodyDiv w:val="1"/>
      <w:marLeft w:val="0"/>
      <w:marRight w:val="0"/>
      <w:marTop w:val="0"/>
      <w:marBottom w:val="0"/>
      <w:divBdr>
        <w:top w:val="none" w:sz="0" w:space="0" w:color="auto"/>
        <w:left w:val="none" w:sz="0" w:space="0" w:color="auto"/>
        <w:bottom w:val="none" w:sz="0" w:space="0" w:color="auto"/>
        <w:right w:val="none" w:sz="0" w:space="0" w:color="auto"/>
      </w:divBdr>
    </w:div>
    <w:div w:id="276758704">
      <w:bodyDiv w:val="1"/>
      <w:marLeft w:val="0"/>
      <w:marRight w:val="0"/>
      <w:marTop w:val="0"/>
      <w:marBottom w:val="0"/>
      <w:divBdr>
        <w:top w:val="none" w:sz="0" w:space="0" w:color="auto"/>
        <w:left w:val="none" w:sz="0" w:space="0" w:color="auto"/>
        <w:bottom w:val="none" w:sz="0" w:space="0" w:color="auto"/>
        <w:right w:val="none" w:sz="0" w:space="0" w:color="auto"/>
      </w:divBdr>
    </w:div>
    <w:div w:id="303707614">
      <w:bodyDiv w:val="1"/>
      <w:marLeft w:val="0"/>
      <w:marRight w:val="0"/>
      <w:marTop w:val="0"/>
      <w:marBottom w:val="0"/>
      <w:divBdr>
        <w:top w:val="none" w:sz="0" w:space="0" w:color="auto"/>
        <w:left w:val="none" w:sz="0" w:space="0" w:color="auto"/>
        <w:bottom w:val="none" w:sz="0" w:space="0" w:color="auto"/>
        <w:right w:val="none" w:sz="0" w:space="0" w:color="auto"/>
      </w:divBdr>
      <w:divsChild>
        <w:div w:id="1774671428">
          <w:marLeft w:val="0"/>
          <w:marRight w:val="0"/>
          <w:marTop w:val="0"/>
          <w:marBottom w:val="0"/>
          <w:divBdr>
            <w:top w:val="none" w:sz="0" w:space="0" w:color="auto"/>
            <w:left w:val="none" w:sz="0" w:space="0" w:color="auto"/>
            <w:bottom w:val="none" w:sz="0" w:space="0" w:color="auto"/>
            <w:right w:val="none" w:sz="0" w:space="0" w:color="auto"/>
          </w:divBdr>
          <w:divsChild>
            <w:div w:id="1725716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6060116">
      <w:bodyDiv w:val="1"/>
      <w:marLeft w:val="0"/>
      <w:marRight w:val="0"/>
      <w:marTop w:val="0"/>
      <w:marBottom w:val="0"/>
      <w:divBdr>
        <w:top w:val="none" w:sz="0" w:space="0" w:color="auto"/>
        <w:left w:val="none" w:sz="0" w:space="0" w:color="auto"/>
        <w:bottom w:val="none" w:sz="0" w:space="0" w:color="auto"/>
        <w:right w:val="none" w:sz="0" w:space="0" w:color="auto"/>
      </w:divBdr>
      <w:divsChild>
        <w:div w:id="145056610">
          <w:marLeft w:val="648"/>
          <w:marRight w:val="0"/>
          <w:marTop w:val="0"/>
          <w:marBottom w:val="0"/>
          <w:divBdr>
            <w:top w:val="none" w:sz="0" w:space="0" w:color="auto"/>
            <w:left w:val="none" w:sz="0" w:space="0" w:color="auto"/>
            <w:bottom w:val="none" w:sz="0" w:space="0" w:color="auto"/>
            <w:right w:val="none" w:sz="0" w:space="0" w:color="auto"/>
          </w:divBdr>
        </w:div>
        <w:div w:id="1196652736">
          <w:marLeft w:val="648"/>
          <w:marRight w:val="0"/>
          <w:marTop w:val="0"/>
          <w:marBottom w:val="0"/>
          <w:divBdr>
            <w:top w:val="none" w:sz="0" w:space="0" w:color="auto"/>
            <w:left w:val="none" w:sz="0" w:space="0" w:color="auto"/>
            <w:bottom w:val="none" w:sz="0" w:space="0" w:color="auto"/>
            <w:right w:val="none" w:sz="0" w:space="0" w:color="auto"/>
          </w:divBdr>
        </w:div>
      </w:divsChild>
    </w:div>
    <w:div w:id="359089613">
      <w:bodyDiv w:val="1"/>
      <w:marLeft w:val="0"/>
      <w:marRight w:val="0"/>
      <w:marTop w:val="0"/>
      <w:marBottom w:val="0"/>
      <w:divBdr>
        <w:top w:val="none" w:sz="0" w:space="0" w:color="auto"/>
        <w:left w:val="none" w:sz="0" w:space="0" w:color="auto"/>
        <w:bottom w:val="none" w:sz="0" w:space="0" w:color="auto"/>
        <w:right w:val="none" w:sz="0" w:space="0" w:color="auto"/>
      </w:divBdr>
    </w:div>
    <w:div w:id="378087346">
      <w:bodyDiv w:val="1"/>
      <w:marLeft w:val="0"/>
      <w:marRight w:val="0"/>
      <w:marTop w:val="0"/>
      <w:marBottom w:val="0"/>
      <w:divBdr>
        <w:top w:val="none" w:sz="0" w:space="0" w:color="auto"/>
        <w:left w:val="none" w:sz="0" w:space="0" w:color="auto"/>
        <w:bottom w:val="none" w:sz="0" w:space="0" w:color="auto"/>
        <w:right w:val="none" w:sz="0" w:space="0" w:color="auto"/>
      </w:divBdr>
    </w:div>
    <w:div w:id="391269365">
      <w:bodyDiv w:val="1"/>
      <w:marLeft w:val="0"/>
      <w:marRight w:val="0"/>
      <w:marTop w:val="0"/>
      <w:marBottom w:val="0"/>
      <w:divBdr>
        <w:top w:val="none" w:sz="0" w:space="0" w:color="auto"/>
        <w:left w:val="none" w:sz="0" w:space="0" w:color="auto"/>
        <w:bottom w:val="none" w:sz="0" w:space="0" w:color="auto"/>
        <w:right w:val="none" w:sz="0" w:space="0" w:color="auto"/>
      </w:divBdr>
    </w:div>
    <w:div w:id="406466837">
      <w:bodyDiv w:val="1"/>
      <w:marLeft w:val="0"/>
      <w:marRight w:val="0"/>
      <w:marTop w:val="0"/>
      <w:marBottom w:val="0"/>
      <w:divBdr>
        <w:top w:val="none" w:sz="0" w:space="0" w:color="auto"/>
        <w:left w:val="none" w:sz="0" w:space="0" w:color="auto"/>
        <w:bottom w:val="none" w:sz="0" w:space="0" w:color="auto"/>
        <w:right w:val="none" w:sz="0" w:space="0" w:color="auto"/>
      </w:divBdr>
    </w:div>
    <w:div w:id="435753927">
      <w:bodyDiv w:val="1"/>
      <w:marLeft w:val="0"/>
      <w:marRight w:val="0"/>
      <w:marTop w:val="0"/>
      <w:marBottom w:val="0"/>
      <w:divBdr>
        <w:top w:val="none" w:sz="0" w:space="0" w:color="auto"/>
        <w:left w:val="none" w:sz="0" w:space="0" w:color="auto"/>
        <w:bottom w:val="none" w:sz="0" w:space="0" w:color="auto"/>
        <w:right w:val="none" w:sz="0" w:space="0" w:color="auto"/>
      </w:divBdr>
    </w:div>
    <w:div w:id="458113015">
      <w:bodyDiv w:val="1"/>
      <w:marLeft w:val="0"/>
      <w:marRight w:val="0"/>
      <w:marTop w:val="0"/>
      <w:marBottom w:val="0"/>
      <w:divBdr>
        <w:top w:val="none" w:sz="0" w:space="0" w:color="auto"/>
        <w:left w:val="none" w:sz="0" w:space="0" w:color="auto"/>
        <w:bottom w:val="none" w:sz="0" w:space="0" w:color="auto"/>
        <w:right w:val="none" w:sz="0" w:space="0" w:color="auto"/>
      </w:divBdr>
    </w:div>
    <w:div w:id="488718109">
      <w:bodyDiv w:val="1"/>
      <w:marLeft w:val="0"/>
      <w:marRight w:val="0"/>
      <w:marTop w:val="0"/>
      <w:marBottom w:val="0"/>
      <w:divBdr>
        <w:top w:val="none" w:sz="0" w:space="0" w:color="auto"/>
        <w:left w:val="none" w:sz="0" w:space="0" w:color="auto"/>
        <w:bottom w:val="none" w:sz="0" w:space="0" w:color="auto"/>
        <w:right w:val="none" w:sz="0" w:space="0" w:color="auto"/>
      </w:divBdr>
    </w:div>
    <w:div w:id="500505906">
      <w:bodyDiv w:val="1"/>
      <w:marLeft w:val="0"/>
      <w:marRight w:val="0"/>
      <w:marTop w:val="0"/>
      <w:marBottom w:val="0"/>
      <w:divBdr>
        <w:top w:val="none" w:sz="0" w:space="0" w:color="auto"/>
        <w:left w:val="none" w:sz="0" w:space="0" w:color="auto"/>
        <w:bottom w:val="none" w:sz="0" w:space="0" w:color="auto"/>
        <w:right w:val="none" w:sz="0" w:space="0" w:color="auto"/>
      </w:divBdr>
      <w:divsChild>
        <w:div w:id="143661773">
          <w:marLeft w:val="259"/>
          <w:marRight w:val="0"/>
          <w:marTop w:val="0"/>
          <w:marBottom w:val="240"/>
          <w:divBdr>
            <w:top w:val="none" w:sz="0" w:space="0" w:color="auto"/>
            <w:left w:val="none" w:sz="0" w:space="0" w:color="auto"/>
            <w:bottom w:val="none" w:sz="0" w:space="0" w:color="auto"/>
            <w:right w:val="none" w:sz="0" w:space="0" w:color="auto"/>
          </w:divBdr>
        </w:div>
        <w:div w:id="154224853">
          <w:marLeft w:val="2376"/>
          <w:marRight w:val="0"/>
          <w:marTop w:val="0"/>
          <w:marBottom w:val="120"/>
          <w:divBdr>
            <w:top w:val="none" w:sz="0" w:space="0" w:color="auto"/>
            <w:left w:val="none" w:sz="0" w:space="0" w:color="auto"/>
            <w:bottom w:val="none" w:sz="0" w:space="0" w:color="auto"/>
            <w:right w:val="none" w:sz="0" w:space="0" w:color="auto"/>
          </w:divBdr>
        </w:div>
        <w:div w:id="640113642">
          <w:marLeft w:val="907"/>
          <w:marRight w:val="0"/>
          <w:marTop w:val="0"/>
          <w:marBottom w:val="160"/>
          <w:divBdr>
            <w:top w:val="none" w:sz="0" w:space="0" w:color="auto"/>
            <w:left w:val="none" w:sz="0" w:space="0" w:color="auto"/>
            <w:bottom w:val="none" w:sz="0" w:space="0" w:color="auto"/>
            <w:right w:val="none" w:sz="0" w:space="0" w:color="auto"/>
          </w:divBdr>
        </w:div>
        <w:div w:id="689644654">
          <w:marLeft w:val="648"/>
          <w:marRight w:val="0"/>
          <w:marTop w:val="0"/>
          <w:marBottom w:val="240"/>
          <w:divBdr>
            <w:top w:val="none" w:sz="0" w:space="0" w:color="auto"/>
            <w:left w:val="none" w:sz="0" w:space="0" w:color="auto"/>
            <w:bottom w:val="none" w:sz="0" w:space="0" w:color="auto"/>
            <w:right w:val="none" w:sz="0" w:space="0" w:color="auto"/>
          </w:divBdr>
        </w:div>
        <w:div w:id="772097236">
          <w:marLeft w:val="907"/>
          <w:marRight w:val="0"/>
          <w:marTop w:val="0"/>
          <w:marBottom w:val="160"/>
          <w:divBdr>
            <w:top w:val="none" w:sz="0" w:space="0" w:color="auto"/>
            <w:left w:val="none" w:sz="0" w:space="0" w:color="auto"/>
            <w:bottom w:val="none" w:sz="0" w:space="0" w:color="auto"/>
            <w:right w:val="none" w:sz="0" w:space="0" w:color="auto"/>
          </w:divBdr>
        </w:div>
        <w:div w:id="1022977415">
          <w:marLeft w:val="907"/>
          <w:marRight w:val="0"/>
          <w:marTop w:val="0"/>
          <w:marBottom w:val="160"/>
          <w:divBdr>
            <w:top w:val="none" w:sz="0" w:space="0" w:color="auto"/>
            <w:left w:val="none" w:sz="0" w:space="0" w:color="auto"/>
            <w:bottom w:val="none" w:sz="0" w:space="0" w:color="auto"/>
            <w:right w:val="none" w:sz="0" w:space="0" w:color="auto"/>
          </w:divBdr>
        </w:div>
      </w:divsChild>
    </w:div>
    <w:div w:id="564225050">
      <w:bodyDiv w:val="1"/>
      <w:marLeft w:val="0"/>
      <w:marRight w:val="0"/>
      <w:marTop w:val="0"/>
      <w:marBottom w:val="0"/>
      <w:divBdr>
        <w:top w:val="none" w:sz="0" w:space="0" w:color="auto"/>
        <w:left w:val="none" w:sz="0" w:space="0" w:color="auto"/>
        <w:bottom w:val="none" w:sz="0" w:space="0" w:color="auto"/>
        <w:right w:val="none" w:sz="0" w:space="0" w:color="auto"/>
      </w:divBdr>
      <w:divsChild>
        <w:div w:id="509834356">
          <w:marLeft w:val="562"/>
          <w:marRight w:val="0"/>
          <w:marTop w:val="100"/>
          <w:marBottom w:val="0"/>
          <w:divBdr>
            <w:top w:val="none" w:sz="0" w:space="0" w:color="auto"/>
            <w:left w:val="none" w:sz="0" w:space="0" w:color="auto"/>
            <w:bottom w:val="none" w:sz="0" w:space="0" w:color="auto"/>
            <w:right w:val="none" w:sz="0" w:space="0" w:color="auto"/>
          </w:divBdr>
        </w:div>
        <w:div w:id="1110903140">
          <w:marLeft w:val="562"/>
          <w:marRight w:val="0"/>
          <w:marTop w:val="100"/>
          <w:marBottom w:val="0"/>
          <w:divBdr>
            <w:top w:val="none" w:sz="0" w:space="0" w:color="auto"/>
            <w:left w:val="none" w:sz="0" w:space="0" w:color="auto"/>
            <w:bottom w:val="none" w:sz="0" w:space="0" w:color="auto"/>
            <w:right w:val="none" w:sz="0" w:space="0" w:color="auto"/>
          </w:divBdr>
        </w:div>
        <w:div w:id="1590235676">
          <w:marLeft w:val="562"/>
          <w:marRight w:val="0"/>
          <w:marTop w:val="100"/>
          <w:marBottom w:val="0"/>
          <w:divBdr>
            <w:top w:val="none" w:sz="0" w:space="0" w:color="auto"/>
            <w:left w:val="none" w:sz="0" w:space="0" w:color="auto"/>
            <w:bottom w:val="none" w:sz="0" w:space="0" w:color="auto"/>
            <w:right w:val="none" w:sz="0" w:space="0" w:color="auto"/>
          </w:divBdr>
        </w:div>
        <w:div w:id="2039156851">
          <w:marLeft w:val="562"/>
          <w:marRight w:val="0"/>
          <w:marTop w:val="100"/>
          <w:marBottom w:val="0"/>
          <w:divBdr>
            <w:top w:val="none" w:sz="0" w:space="0" w:color="auto"/>
            <w:left w:val="none" w:sz="0" w:space="0" w:color="auto"/>
            <w:bottom w:val="none" w:sz="0" w:space="0" w:color="auto"/>
            <w:right w:val="none" w:sz="0" w:space="0" w:color="auto"/>
          </w:divBdr>
        </w:div>
      </w:divsChild>
    </w:div>
    <w:div w:id="593392814">
      <w:bodyDiv w:val="1"/>
      <w:marLeft w:val="0"/>
      <w:marRight w:val="0"/>
      <w:marTop w:val="0"/>
      <w:marBottom w:val="0"/>
      <w:divBdr>
        <w:top w:val="none" w:sz="0" w:space="0" w:color="auto"/>
        <w:left w:val="none" w:sz="0" w:space="0" w:color="auto"/>
        <w:bottom w:val="none" w:sz="0" w:space="0" w:color="auto"/>
        <w:right w:val="none" w:sz="0" w:space="0" w:color="auto"/>
      </w:divBdr>
    </w:div>
    <w:div w:id="664938666">
      <w:bodyDiv w:val="1"/>
      <w:marLeft w:val="0"/>
      <w:marRight w:val="0"/>
      <w:marTop w:val="0"/>
      <w:marBottom w:val="0"/>
      <w:divBdr>
        <w:top w:val="none" w:sz="0" w:space="0" w:color="auto"/>
        <w:left w:val="none" w:sz="0" w:space="0" w:color="auto"/>
        <w:bottom w:val="none" w:sz="0" w:space="0" w:color="auto"/>
        <w:right w:val="none" w:sz="0" w:space="0" w:color="auto"/>
      </w:divBdr>
    </w:div>
    <w:div w:id="700015709">
      <w:bodyDiv w:val="1"/>
      <w:marLeft w:val="0"/>
      <w:marRight w:val="0"/>
      <w:marTop w:val="0"/>
      <w:marBottom w:val="0"/>
      <w:divBdr>
        <w:top w:val="none" w:sz="0" w:space="0" w:color="auto"/>
        <w:left w:val="none" w:sz="0" w:space="0" w:color="auto"/>
        <w:bottom w:val="none" w:sz="0" w:space="0" w:color="auto"/>
        <w:right w:val="none" w:sz="0" w:space="0" w:color="auto"/>
      </w:divBdr>
    </w:div>
    <w:div w:id="721171891">
      <w:bodyDiv w:val="1"/>
      <w:marLeft w:val="0"/>
      <w:marRight w:val="0"/>
      <w:marTop w:val="0"/>
      <w:marBottom w:val="0"/>
      <w:divBdr>
        <w:top w:val="none" w:sz="0" w:space="0" w:color="auto"/>
        <w:left w:val="none" w:sz="0" w:space="0" w:color="auto"/>
        <w:bottom w:val="none" w:sz="0" w:space="0" w:color="auto"/>
        <w:right w:val="none" w:sz="0" w:space="0" w:color="auto"/>
      </w:divBdr>
      <w:divsChild>
        <w:div w:id="299264298">
          <w:marLeft w:val="230"/>
          <w:marRight w:val="0"/>
          <w:marTop w:val="200"/>
          <w:marBottom w:val="0"/>
          <w:divBdr>
            <w:top w:val="none" w:sz="0" w:space="0" w:color="auto"/>
            <w:left w:val="none" w:sz="0" w:space="0" w:color="auto"/>
            <w:bottom w:val="none" w:sz="0" w:space="0" w:color="auto"/>
            <w:right w:val="none" w:sz="0" w:space="0" w:color="auto"/>
          </w:divBdr>
        </w:div>
        <w:div w:id="953173938">
          <w:marLeft w:val="230"/>
          <w:marRight w:val="0"/>
          <w:marTop w:val="200"/>
          <w:marBottom w:val="0"/>
          <w:divBdr>
            <w:top w:val="none" w:sz="0" w:space="0" w:color="auto"/>
            <w:left w:val="none" w:sz="0" w:space="0" w:color="auto"/>
            <w:bottom w:val="none" w:sz="0" w:space="0" w:color="auto"/>
            <w:right w:val="none" w:sz="0" w:space="0" w:color="auto"/>
          </w:divBdr>
        </w:div>
        <w:div w:id="1033069558">
          <w:marLeft w:val="230"/>
          <w:marRight w:val="0"/>
          <w:marTop w:val="200"/>
          <w:marBottom w:val="0"/>
          <w:divBdr>
            <w:top w:val="none" w:sz="0" w:space="0" w:color="auto"/>
            <w:left w:val="none" w:sz="0" w:space="0" w:color="auto"/>
            <w:bottom w:val="none" w:sz="0" w:space="0" w:color="auto"/>
            <w:right w:val="none" w:sz="0" w:space="0" w:color="auto"/>
          </w:divBdr>
        </w:div>
        <w:div w:id="1059398872">
          <w:marLeft w:val="230"/>
          <w:marRight w:val="0"/>
          <w:marTop w:val="200"/>
          <w:marBottom w:val="0"/>
          <w:divBdr>
            <w:top w:val="none" w:sz="0" w:space="0" w:color="auto"/>
            <w:left w:val="none" w:sz="0" w:space="0" w:color="auto"/>
            <w:bottom w:val="none" w:sz="0" w:space="0" w:color="auto"/>
            <w:right w:val="none" w:sz="0" w:space="0" w:color="auto"/>
          </w:divBdr>
        </w:div>
        <w:div w:id="1791362566">
          <w:marLeft w:val="230"/>
          <w:marRight w:val="0"/>
          <w:marTop w:val="200"/>
          <w:marBottom w:val="0"/>
          <w:divBdr>
            <w:top w:val="none" w:sz="0" w:space="0" w:color="auto"/>
            <w:left w:val="none" w:sz="0" w:space="0" w:color="auto"/>
            <w:bottom w:val="none" w:sz="0" w:space="0" w:color="auto"/>
            <w:right w:val="none" w:sz="0" w:space="0" w:color="auto"/>
          </w:divBdr>
        </w:div>
        <w:div w:id="1888103397">
          <w:marLeft w:val="230"/>
          <w:marRight w:val="0"/>
          <w:marTop w:val="200"/>
          <w:marBottom w:val="0"/>
          <w:divBdr>
            <w:top w:val="none" w:sz="0" w:space="0" w:color="auto"/>
            <w:left w:val="none" w:sz="0" w:space="0" w:color="auto"/>
            <w:bottom w:val="none" w:sz="0" w:space="0" w:color="auto"/>
            <w:right w:val="none" w:sz="0" w:space="0" w:color="auto"/>
          </w:divBdr>
        </w:div>
        <w:div w:id="2069645759">
          <w:marLeft w:val="230"/>
          <w:marRight w:val="0"/>
          <w:marTop w:val="200"/>
          <w:marBottom w:val="0"/>
          <w:divBdr>
            <w:top w:val="none" w:sz="0" w:space="0" w:color="auto"/>
            <w:left w:val="none" w:sz="0" w:space="0" w:color="auto"/>
            <w:bottom w:val="none" w:sz="0" w:space="0" w:color="auto"/>
            <w:right w:val="none" w:sz="0" w:space="0" w:color="auto"/>
          </w:divBdr>
        </w:div>
      </w:divsChild>
    </w:div>
    <w:div w:id="748162406">
      <w:bodyDiv w:val="1"/>
      <w:marLeft w:val="0"/>
      <w:marRight w:val="0"/>
      <w:marTop w:val="0"/>
      <w:marBottom w:val="0"/>
      <w:divBdr>
        <w:top w:val="none" w:sz="0" w:space="0" w:color="auto"/>
        <w:left w:val="none" w:sz="0" w:space="0" w:color="auto"/>
        <w:bottom w:val="none" w:sz="0" w:space="0" w:color="auto"/>
        <w:right w:val="none" w:sz="0" w:space="0" w:color="auto"/>
      </w:divBdr>
      <w:divsChild>
        <w:div w:id="678001010">
          <w:marLeft w:val="274"/>
          <w:marRight w:val="0"/>
          <w:marTop w:val="67"/>
          <w:marBottom w:val="120"/>
          <w:divBdr>
            <w:top w:val="none" w:sz="0" w:space="0" w:color="auto"/>
            <w:left w:val="none" w:sz="0" w:space="0" w:color="auto"/>
            <w:bottom w:val="none" w:sz="0" w:space="0" w:color="auto"/>
            <w:right w:val="none" w:sz="0" w:space="0" w:color="auto"/>
          </w:divBdr>
        </w:div>
      </w:divsChild>
    </w:div>
    <w:div w:id="757017973">
      <w:bodyDiv w:val="1"/>
      <w:marLeft w:val="0"/>
      <w:marRight w:val="0"/>
      <w:marTop w:val="0"/>
      <w:marBottom w:val="0"/>
      <w:divBdr>
        <w:top w:val="none" w:sz="0" w:space="0" w:color="auto"/>
        <w:left w:val="none" w:sz="0" w:space="0" w:color="auto"/>
        <w:bottom w:val="none" w:sz="0" w:space="0" w:color="auto"/>
        <w:right w:val="none" w:sz="0" w:space="0" w:color="auto"/>
      </w:divBdr>
    </w:div>
    <w:div w:id="767384443">
      <w:bodyDiv w:val="1"/>
      <w:marLeft w:val="0"/>
      <w:marRight w:val="0"/>
      <w:marTop w:val="0"/>
      <w:marBottom w:val="0"/>
      <w:divBdr>
        <w:top w:val="none" w:sz="0" w:space="0" w:color="auto"/>
        <w:left w:val="none" w:sz="0" w:space="0" w:color="auto"/>
        <w:bottom w:val="none" w:sz="0" w:space="0" w:color="auto"/>
        <w:right w:val="none" w:sz="0" w:space="0" w:color="auto"/>
      </w:divBdr>
    </w:div>
    <w:div w:id="773718842">
      <w:bodyDiv w:val="1"/>
      <w:marLeft w:val="0"/>
      <w:marRight w:val="0"/>
      <w:marTop w:val="0"/>
      <w:marBottom w:val="0"/>
      <w:divBdr>
        <w:top w:val="none" w:sz="0" w:space="0" w:color="auto"/>
        <w:left w:val="none" w:sz="0" w:space="0" w:color="auto"/>
        <w:bottom w:val="none" w:sz="0" w:space="0" w:color="auto"/>
        <w:right w:val="none" w:sz="0" w:space="0" w:color="auto"/>
      </w:divBdr>
    </w:div>
    <w:div w:id="861480038">
      <w:bodyDiv w:val="1"/>
      <w:marLeft w:val="0"/>
      <w:marRight w:val="0"/>
      <w:marTop w:val="0"/>
      <w:marBottom w:val="0"/>
      <w:divBdr>
        <w:top w:val="none" w:sz="0" w:space="0" w:color="auto"/>
        <w:left w:val="none" w:sz="0" w:space="0" w:color="auto"/>
        <w:bottom w:val="none" w:sz="0" w:space="0" w:color="auto"/>
        <w:right w:val="none" w:sz="0" w:space="0" w:color="auto"/>
      </w:divBdr>
      <w:divsChild>
        <w:div w:id="173152595">
          <w:marLeft w:val="331"/>
          <w:marRight w:val="0"/>
          <w:marTop w:val="160"/>
          <w:marBottom w:val="0"/>
          <w:divBdr>
            <w:top w:val="none" w:sz="0" w:space="0" w:color="auto"/>
            <w:left w:val="none" w:sz="0" w:space="0" w:color="auto"/>
            <w:bottom w:val="none" w:sz="0" w:space="0" w:color="auto"/>
            <w:right w:val="none" w:sz="0" w:space="0" w:color="auto"/>
          </w:divBdr>
        </w:div>
        <w:div w:id="195043427">
          <w:marLeft w:val="562"/>
          <w:marRight w:val="0"/>
          <w:marTop w:val="100"/>
          <w:marBottom w:val="0"/>
          <w:divBdr>
            <w:top w:val="none" w:sz="0" w:space="0" w:color="auto"/>
            <w:left w:val="none" w:sz="0" w:space="0" w:color="auto"/>
            <w:bottom w:val="none" w:sz="0" w:space="0" w:color="auto"/>
            <w:right w:val="none" w:sz="0" w:space="0" w:color="auto"/>
          </w:divBdr>
        </w:div>
        <w:div w:id="987630156">
          <w:marLeft w:val="562"/>
          <w:marRight w:val="0"/>
          <w:marTop w:val="100"/>
          <w:marBottom w:val="0"/>
          <w:divBdr>
            <w:top w:val="none" w:sz="0" w:space="0" w:color="auto"/>
            <w:left w:val="none" w:sz="0" w:space="0" w:color="auto"/>
            <w:bottom w:val="none" w:sz="0" w:space="0" w:color="auto"/>
            <w:right w:val="none" w:sz="0" w:space="0" w:color="auto"/>
          </w:divBdr>
        </w:div>
        <w:div w:id="1569027562">
          <w:marLeft w:val="562"/>
          <w:marRight w:val="0"/>
          <w:marTop w:val="100"/>
          <w:marBottom w:val="0"/>
          <w:divBdr>
            <w:top w:val="none" w:sz="0" w:space="0" w:color="auto"/>
            <w:left w:val="none" w:sz="0" w:space="0" w:color="auto"/>
            <w:bottom w:val="none" w:sz="0" w:space="0" w:color="auto"/>
            <w:right w:val="none" w:sz="0" w:space="0" w:color="auto"/>
          </w:divBdr>
        </w:div>
      </w:divsChild>
    </w:div>
    <w:div w:id="880049827">
      <w:bodyDiv w:val="1"/>
      <w:marLeft w:val="0"/>
      <w:marRight w:val="0"/>
      <w:marTop w:val="0"/>
      <w:marBottom w:val="0"/>
      <w:divBdr>
        <w:top w:val="none" w:sz="0" w:space="0" w:color="auto"/>
        <w:left w:val="none" w:sz="0" w:space="0" w:color="auto"/>
        <w:bottom w:val="none" w:sz="0" w:space="0" w:color="auto"/>
        <w:right w:val="none" w:sz="0" w:space="0" w:color="auto"/>
      </w:divBdr>
      <w:divsChild>
        <w:div w:id="201594846">
          <w:marLeft w:val="648"/>
          <w:marRight w:val="0"/>
          <w:marTop w:val="0"/>
          <w:marBottom w:val="240"/>
          <w:divBdr>
            <w:top w:val="none" w:sz="0" w:space="0" w:color="auto"/>
            <w:left w:val="none" w:sz="0" w:space="0" w:color="auto"/>
            <w:bottom w:val="none" w:sz="0" w:space="0" w:color="auto"/>
            <w:right w:val="none" w:sz="0" w:space="0" w:color="auto"/>
          </w:divBdr>
        </w:div>
        <w:div w:id="781849227">
          <w:marLeft w:val="648"/>
          <w:marRight w:val="0"/>
          <w:marTop w:val="0"/>
          <w:marBottom w:val="240"/>
          <w:divBdr>
            <w:top w:val="none" w:sz="0" w:space="0" w:color="auto"/>
            <w:left w:val="none" w:sz="0" w:space="0" w:color="auto"/>
            <w:bottom w:val="none" w:sz="0" w:space="0" w:color="auto"/>
            <w:right w:val="none" w:sz="0" w:space="0" w:color="auto"/>
          </w:divBdr>
        </w:div>
        <w:div w:id="957683577">
          <w:marLeft w:val="907"/>
          <w:marRight w:val="0"/>
          <w:marTop w:val="0"/>
          <w:marBottom w:val="160"/>
          <w:divBdr>
            <w:top w:val="none" w:sz="0" w:space="0" w:color="auto"/>
            <w:left w:val="none" w:sz="0" w:space="0" w:color="auto"/>
            <w:bottom w:val="none" w:sz="0" w:space="0" w:color="auto"/>
            <w:right w:val="none" w:sz="0" w:space="0" w:color="auto"/>
          </w:divBdr>
        </w:div>
        <w:div w:id="966157300">
          <w:marLeft w:val="907"/>
          <w:marRight w:val="0"/>
          <w:marTop w:val="0"/>
          <w:marBottom w:val="160"/>
          <w:divBdr>
            <w:top w:val="none" w:sz="0" w:space="0" w:color="auto"/>
            <w:left w:val="none" w:sz="0" w:space="0" w:color="auto"/>
            <w:bottom w:val="none" w:sz="0" w:space="0" w:color="auto"/>
            <w:right w:val="none" w:sz="0" w:space="0" w:color="auto"/>
          </w:divBdr>
        </w:div>
        <w:div w:id="2089378684">
          <w:marLeft w:val="648"/>
          <w:marRight w:val="0"/>
          <w:marTop w:val="0"/>
          <w:marBottom w:val="240"/>
          <w:divBdr>
            <w:top w:val="none" w:sz="0" w:space="0" w:color="auto"/>
            <w:left w:val="none" w:sz="0" w:space="0" w:color="auto"/>
            <w:bottom w:val="none" w:sz="0" w:space="0" w:color="auto"/>
            <w:right w:val="none" w:sz="0" w:space="0" w:color="auto"/>
          </w:divBdr>
        </w:div>
      </w:divsChild>
    </w:div>
    <w:div w:id="905384459">
      <w:bodyDiv w:val="1"/>
      <w:marLeft w:val="0"/>
      <w:marRight w:val="0"/>
      <w:marTop w:val="0"/>
      <w:marBottom w:val="0"/>
      <w:divBdr>
        <w:top w:val="none" w:sz="0" w:space="0" w:color="auto"/>
        <w:left w:val="none" w:sz="0" w:space="0" w:color="auto"/>
        <w:bottom w:val="none" w:sz="0" w:space="0" w:color="auto"/>
        <w:right w:val="none" w:sz="0" w:space="0" w:color="auto"/>
      </w:divBdr>
    </w:div>
    <w:div w:id="967395687">
      <w:bodyDiv w:val="1"/>
      <w:marLeft w:val="0"/>
      <w:marRight w:val="0"/>
      <w:marTop w:val="0"/>
      <w:marBottom w:val="0"/>
      <w:divBdr>
        <w:top w:val="none" w:sz="0" w:space="0" w:color="auto"/>
        <w:left w:val="none" w:sz="0" w:space="0" w:color="auto"/>
        <w:bottom w:val="none" w:sz="0" w:space="0" w:color="auto"/>
        <w:right w:val="none" w:sz="0" w:space="0" w:color="auto"/>
      </w:divBdr>
    </w:div>
    <w:div w:id="1003433095">
      <w:bodyDiv w:val="1"/>
      <w:marLeft w:val="0"/>
      <w:marRight w:val="0"/>
      <w:marTop w:val="0"/>
      <w:marBottom w:val="0"/>
      <w:divBdr>
        <w:top w:val="none" w:sz="0" w:space="0" w:color="auto"/>
        <w:left w:val="none" w:sz="0" w:space="0" w:color="auto"/>
        <w:bottom w:val="none" w:sz="0" w:space="0" w:color="auto"/>
        <w:right w:val="none" w:sz="0" w:space="0" w:color="auto"/>
      </w:divBdr>
      <w:divsChild>
        <w:div w:id="1891844762">
          <w:marLeft w:val="562"/>
          <w:marRight w:val="0"/>
          <w:marTop w:val="100"/>
          <w:marBottom w:val="0"/>
          <w:divBdr>
            <w:top w:val="none" w:sz="0" w:space="0" w:color="auto"/>
            <w:left w:val="none" w:sz="0" w:space="0" w:color="auto"/>
            <w:bottom w:val="none" w:sz="0" w:space="0" w:color="auto"/>
            <w:right w:val="none" w:sz="0" w:space="0" w:color="auto"/>
          </w:divBdr>
        </w:div>
      </w:divsChild>
    </w:div>
    <w:div w:id="1011374428">
      <w:bodyDiv w:val="1"/>
      <w:marLeft w:val="0"/>
      <w:marRight w:val="0"/>
      <w:marTop w:val="0"/>
      <w:marBottom w:val="0"/>
      <w:divBdr>
        <w:top w:val="none" w:sz="0" w:space="0" w:color="auto"/>
        <w:left w:val="none" w:sz="0" w:space="0" w:color="auto"/>
        <w:bottom w:val="none" w:sz="0" w:space="0" w:color="auto"/>
        <w:right w:val="none" w:sz="0" w:space="0" w:color="auto"/>
      </w:divBdr>
    </w:div>
    <w:div w:id="1012491680">
      <w:bodyDiv w:val="1"/>
      <w:marLeft w:val="0"/>
      <w:marRight w:val="0"/>
      <w:marTop w:val="0"/>
      <w:marBottom w:val="0"/>
      <w:divBdr>
        <w:top w:val="none" w:sz="0" w:space="0" w:color="auto"/>
        <w:left w:val="none" w:sz="0" w:space="0" w:color="auto"/>
        <w:bottom w:val="none" w:sz="0" w:space="0" w:color="auto"/>
        <w:right w:val="none" w:sz="0" w:space="0" w:color="auto"/>
      </w:divBdr>
    </w:div>
    <w:div w:id="1027178169">
      <w:bodyDiv w:val="1"/>
      <w:marLeft w:val="0"/>
      <w:marRight w:val="0"/>
      <w:marTop w:val="0"/>
      <w:marBottom w:val="0"/>
      <w:divBdr>
        <w:top w:val="none" w:sz="0" w:space="0" w:color="auto"/>
        <w:left w:val="none" w:sz="0" w:space="0" w:color="auto"/>
        <w:bottom w:val="none" w:sz="0" w:space="0" w:color="auto"/>
        <w:right w:val="none" w:sz="0" w:space="0" w:color="auto"/>
      </w:divBdr>
    </w:div>
    <w:div w:id="1030256332">
      <w:bodyDiv w:val="1"/>
      <w:marLeft w:val="0"/>
      <w:marRight w:val="0"/>
      <w:marTop w:val="0"/>
      <w:marBottom w:val="0"/>
      <w:divBdr>
        <w:top w:val="none" w:sz="0" w:space="0" w:color="auto"/>
        <w:left w:val="none" w:sz="0" w:space="0" w:color="auto"/>
        <w:bottom w:val="none" w:sz="0" w:space="0" w:color="auto"/>
        <w:right w:val="none" w:sz="0" w:space="0" w:color="auto"/>
      </w:divBdr>
    </w:div>
    <w:div w:id="1068307685">
      <w:bodyDiv w:val="1"/>
      <w:marLeft w:val="0"/>
      <w:marRight w:val="0"/>
      <w:marTop w:val="0"/>
      <w:marBottom w:val="0"/>
      <w:divBdr>
        <w:top w:val="none" w:sz="0" w:space="0" w:color="auto"/>
        <w:left w:val="none" w:sz="0" w:space="0" w:color="auto"/>
        <w:bottom w:val="none" w:sz="0" w:space="0" w:color="auto"/>
        <w:right w:val="none" w:sz="0" w:space="0" w:color="auto"/>
      </w:divBdr>
    </w:div>
    <w:div w:id="1164709741">
      <w:bodyDiv w:val="1"/>
      <w:marLeft w:val="0"/>
      <w:marRight w:val="0"/>
      <w:marTop w:val="0"/>
      <w:marBottom w:val="0"/>
      <w:divBdr>
        <w:top w:val="none" w:sz="0" w:space="0" w:color="auto"/>
        <w:left w:val="none" w:sz="0" w:space="0" w:color="auto"/>
        <w:bottom w:val="none" w:sz="0" w:space="0" w:color="auto"/>
        <w:right w:val="none" w:sz="0" w:space="0" w:color="auto"/>
      </w:divBdr>
    </w:div>
    <w:div w:id="1175607154">
      <w:bodyDiv w:val="1"/>
      <w:marLeft w:val="0"/>
      <w:marRight w:val="0"/>
      <w:marTop w:val="0"/>
      <w:marBottom w:val="0"/>
      <w:divBdr>
        <w:top w:val="none" w:sz="0" w:space="0" w:color="auto"/>
        <w:left w:val="none" w:sz="0" w:space="0" w:color="auto"/>
        <w:bottom w:val="none" w:sz="0" w:space="0" w:color="auto"/>
        <w:right w:val="none" w:sz="0" w:space="0" w:color="auto"/>
      </w:divBdr>
    </w:div>
    <w:div w:id="1183084946">
      <w:bodyDiv w:val="1"/>
      <w:marLeft w:val="0"/>
      <w:marRight w:val="0"/>
      <w:marTop w:val="0"/>
      <w:marBottom w:val="0"/>
      <w:divBdr>
        <w:top w:val="none" w:sz="0" w:space="0" w:color="auto"/>
        <w:left w:val="none" w:sz="0" w:space="0" w:color="auto"/>
        <w:bottom w:val="none" w:sz="0" w:space="0" w:color="auto"/>
        <w:right w:val="none" w:sz="0" w:space="0" w:color="auto"/>
      </w:divBdr>
      <w:divsChild>
        <w:div w:id="1028678077">
          <w:marLeft w:val="562"/>
          <w:marRight w:val="0"/>
          <w:marTop w:val="100"/>
          <w:marBottom w:val="0"/>
          <w:divBdr>
            <w:top w:val="none" w:sz="0" w:space="0" w:color="auto"/>
            <w:left w:val="none" w:sz="0" w:space="0" w:color="auto"/>
            <w:bottom w:val="none" w:sz="0" w:space="0" w:color="auto"/>
            <w:right w:val="none" w:sz="0" w:space="0" w:color="auto"/>
          </w:divBdr>
        </w:div>
      </w:divsChild>
    </w:div>
    <w:div w:id="1212381860">
      <w:bodyDiv w:val="1"/>
      <w:marLeft w:val="0"/>
      <w:marRight w:val="0"/>
      <w:marTop w:val="0"/>
      <w:marBottom w:val="0"/>
      <w:divBdr>
        <w:top w:val="none" w:sz="0" w:space="0" w:color="auto"/>
        <w:left w:val="none" w:sz="0" w:space="0" w:color="auto"/>
        <w:bottom w:val="none" w:sz="0" w:space="0" w:color="auto"/>
        <w:right w:val="none" w:sz="0" w:space="0" w:color="auto"/>
      </w:divBdr>
    </w:div>
    <w:div w:id="1213928534">
      <w:bodyDiv w:val="1"/>
      <w:marLeft w:val="0"/>
      <w:marRight w:val="0"/>
      <w:marTop w:val="0"/>
      <w:marBottom w:val="0"/>
      <w:divBdr>
        <w:top w:val="none" w:sz="0" w:space="0" w:color="auto"/>
        <w:left w:val="none" w:sz="0" w:space="0" w:color="auto"/>
        <w:bottom w:val="none" w:sz="0" w:space="0" w:color="auto"/>
        <w:right w:val="none" w:sz="0" w:space="0" w:color="auto"/>
      </w:divBdr>
    </w:div>
    <w:div w:id="1227302474">
      <w:bodyDiv w:val="1"/>
      <w:marLeft w:val="0"/>
      <w:marRight w:val="0"/>
      <w:marTop w:val="0"/>
      <w:marBottom w:val="0"/>
      <w:divBdr>
        <w:top w:val="none" w:sz="0" w:space="0" w:color="auto"/>
        <w:left w:val="none" w:sz="0" w:space="0" w:color="auto"/>
        <w:bottom w:val="none" w:sz="0" w:space="0" w:color="auto"/>
        <w:right w:val="none" w:sz="0" w:space="0" w:color="auto"/>
      </w:divBdr>
    </w:div>
    <w:div w:id="1238133341">
      <w:bodyDiv w:val="1"/>
      <w:marLeft w:val="0"/>
      <w:marRight w:val="0"/>
      <w:marTop w:val="0"/>
      <w:marBottom w:val="0"/>
      <w:divBdr>
        <w:top w:val="none" w:sz="0" w:space="0" w:color="auto"/>
        <w:left w:val="none" w:sz="0" w:space="0" w:color="auto"/>
        <w:bottom w:val="none" w:sz="0" w:space="0" w:color="auto"/>
        <w:right w:val="none" w:sz="0" w:space="0" w:color="auto"/>
      </w:divBdr>
      <w:divsChild>
        <w:div w:id="357630344">
          <w:marLeft w:val="907"/>
          <w:marRight w:val="0"/>
          <w:marTop w:val="0"/>
          <w:marBottom w:val="160"/>
          <w:divBdr>
            <w:top w:val="none" w:sz="0" w:space="0" w:color="auto"/>
            <w:left w:val="none" w:sz="0" w:space="0" w:color="auto"/>
            <w:bottom w:val="none" w:sz="0" w:space="0" w:color="auto"/>
            <w:right w:val="none" w:sz="0" w:space="0" w:color="auto"/>
          </w:divBdr>
        </w:div>
      </w:divsChild>
    </w:div>
    <w:div w:id="1266232180">
      <w:bodyDiv w:val="1"/>
      <w:marLeft w:val="0"/>
      <w:marRight w:val="0"/>
      <w:marTop w:val="0"/>
      <w:marBottom w:val="0"/>
      <w:divBdr>
        <w:top w:val="none" w:sz="0" w:space="0" w:color="auto"/>
        <w:left w:val="none" w:sz="0" w:space="0" w:color="auto"/>
        <w:bottom w:val="none" w:sz="0" w:space="0" w:color="auto"/>
        <w:right w:val="none" w:sz="0" w:space="0" w:color="auto"/>
      </w:divBdr>
    </w:div>
    <w:div w:id="1300261745">
      <w:bodyDiv w:val="1"/>
      <w:marLeft w:val="0"/>
      <w:marRight w:val="0"/>
      <w:marTop w:val="0"/>
      <w:marBottom w:val="0"/>
      <w:divBdr>
        <w:top w:val="none" w:sz="0" w:space="0" w:color="auto"/>
        <w:left w:val="none" w:sz="0" w:space="0" w:color="auto"/>
        <w:bottom w:val="none" w:sz="0" w:space="0" w:color="auto"/>
        <w:right w:val="none" w:sz="0" w:space="0" w:color="auto"/>
      </w:divBdr>
    </w:div>
    <w:div w:id="1339190711">
      <w:bodyDiv w:val="1"/>
      <w:marLeft w:val="0"/>
      <w:marRight w:val="0"/>
      <w:marTop w:val="0"/>
      <w:marBottom w:val="0"/>
      <w:divBdr>
        <w:top w:val="none" w:sz="0" w:space="0" w:color="auto"/>
        <w:left w:val="none" w:sz="0" w:space="0" w:color="auto"/>
        <w:bottom w:val="none" w:sz="0" w:space="0" w:color="auto"/>
        <w:right w:val="none" w:sz="0" w:space="0" w:color="auto"/>
      </w:divBdr>
    </w:div>
    <w:div w:id="1342776791">
      <w:bodyDiv w:val="1"/>
      <w:marLeft w:val="0"/>
      <w:marRight w:val="0"/>
      <w:marTop w:val="0"/>
      <w:marBottom w:val="0"/>
      <w:divBdr>
        <w:top w:val="none" w:sz="0" w:space="0" w:color="auto"/>
        <w:left w:val="none" w:sz="0" w:space="0" w:color="auto"/>
        <w:bottom w:val="none" w:sz="0" w:space="0" w:color="auto"/>
        <w:right w:val="none" w:sz="0" w:space="0" w:color="auto"/>
      </w:divBdr>
    </w:div>
    <w:div w:id="1366297930">
      <w:bodyDiv w:val="1"/>
      <w:marLeft w:val="0"/>
      <w:marRight w:val="0"/>
      <w:marTop w:val="0"/>
      <w:marBottom w:val="0"/>
      <w:divBdr>
        <w:top w:val="none" w:sz="0" w:space="0" w:color="auto"/>
        <w:left w:val="none" w:sz="0" w:space="0" w:color="auto"/>
        <w:bottom w:val="none" w:sz="0" w:space="0" w:color="auto"/>
        <w:right w:val="none" w:sz="0" w:space="0" w:color="auto"/>
      </w:divBdr>
    </w:div>
    <w:div w:id="1494756964">
      <w:bodyDiv w:val="1"/>
      <w:marLeft w:val="0"/>
      <w:marRight w:val="0"/>
      <w:marTop w:val="0"/>
      <w:marBottom w:val="0"/>
      <w:divBdr>
        <w:top w:val="none" w:sz="0" w:space="0" w:color="auto"/>
        <w:left w:val="none" w:sz="0" w:space="0" w:color="auto"/>
        <w:bottom w:val="none" w:sz="0" w:space="0" w:color="auto"/>
        <w:right w:val="none" w:sz="0" w:space="0" w:color="auto"/>
      </w:divBdr>
    </w:div>
    <w:div w:id="1504930289">
      <w:bodyDiv w:val="1"/>
      <w:marLeft w:val="0"/>
      <w:marRight w:val="0"/>
      <w:marTop w:val="0"/>
      <w:marBottom w:val="0"/>
      <w:divBdr>
        <w:top w:val="none" w:sz="0" w:space="0" w:color="auto"/>
        <w:left w:val="none" w:sz="0" w:space="0" w:color="auto"/>
        <w:bottom w:val="none" w:sz="0" w:space="0" w:color="auto"/>
        <w:right w:val="none" w:sz="0" w:space="0" w:color="auto"/>
      </w:divBdr>
    </w:div>
    <w:div w:id="1618414594">
      <w:bodyDiv w:val="1"/>
      <w:marLeft w:val="0"/>
      <w:marRight w:val="0"/>
      <w:marTop w:val="0"/>
      <w:marBottom w:val="0"/>
      <w:divBdr>
        <w:top w:val="none" w:sz="0" w:space="0" w:color="auto"/>
        <w:left w:val="none" w:sz="0" w:space="0" w:color="auto"/>
        <w:bottom w:val="none" w:sz="0" w:space="0" w:color="auto"/>
        <w:right w:val="none" w:sz="0" w:space="0" w:color="auto"/>
      </w:divBdr>
    </w:div>
    <w:div w:id="1648506851">
      <w:bodyDiv w:val="1"/>
      <w:marLeft w:val="0"/>
      <w:marRight w:val="0"/>
      <w:marTop w:val="0"/>
      <w:marBottom w:val="0"/>
      <w:divBdr>
        <w:top w:val="none" w:sz="0" w:space="0" w:color="auto"/>
        <w:left w:val="none" w:sz="0" w:space="0" w:color="auto"/>
        <w:bottom w:val="none" w:sz="0" w:space="0" w:color="auto"/>
        <w:right w:val="none" w:sz="0" w:space="0" w:color="auto"/>
      </w:divBdr>
    </w:div>
    <w:div w:id="1668050838">
      <w:bodyDiv w:val="1"/>
      <w:marLeft w:val="0"/>
      <w:marRight w:val="0"/>
      <w:marTop w:val="0"/>
      <w:marBottom w:val="0"/>
      <w:divBdr>
        <w:top w:val="none" w:sz="0" w:space="0" w:color="auto"/>
        <w:left w:val="none" w:sz="0" w:space="0" w:color="auto"/>
        <w:bottom w:val="none" w:sz="0" w:space="0" w:color="auto"/>
        <w:right w:val="none" w:sz="0" w:space="0" w:color="auto"/>
      </w:divBdr>
    </w:div>
    <w:div w:id="1693727259">
      <w:bodyDiv w:val="1"/>
      <w:marLeft w:val="0"/>
      <w:marRight w:val="0"/>
      <w:marTop w:val="0"/>
      <w:marBottom w:val="0"/>
      <w:divBdr>
        <w:top w:val="none" w:sz="0" w:space="0" w:color="auto"/>
        <w:left w:val="none" w:sz="0" w:space="0" w:color="auto"/>
        <w:bottom w:val="none" w:sz="0" w:space="0" w:color="auto"/>
        <w:right w:val="none" w:sz="0" w:space="0" w:color="auto"/>
      </w:divBdr>
    </w:div>
    <w:div w:id="1697458479">
      <w:bodyDiv w:val="1"/>
      <w:marLeft w:val="0"/>
      <w:marRight w:val="0"/>
      <w:marTop w:val="0"/>
      <w:marBottom w:val="0"/>
      <w:divBdr>
        <w:top w:val="none" w:sz="0" w:space="0" w:color="auto"/>
        <w:left w:val="none" w:sz="0" w:space="0" w:color="auto"/>
        <w:bottom w:val="none" w:sz="0" w:space="0" w:color="auto"/>
        <w:right w:val="none" w:sz="0" w:space="0" w:color="auto"/>
      </w:divBdr>
    </w:div>
    <w:div w:id="1732536946">
      <w:bodyDiv w:val="1"/>
      <w:marLeft w:val="0"/>
      <w:marRight w:val="0"/>
      <w:marTop w:val="0"/>
      <w:marBottom w:val="0"/>
      <w:divBdr>
        <w:top w:val="none" w:sz="0" w:space="0" w:color="auto"/>
        <w:left w:val="none" w:sz="0" w:space="0" w:color="auto"/>
        <w:bottom w:val="none" w:sz="0" w:space="0" w:color="auto"/>
        <w:right w:val="none" w:sz="0" w:space="0" w:color="auto"/>
      </w:divBdr>
    </w:div>
    <w:div w:id="1756046744">
      <w:bodyDiv w:val="1"/>
      <w:marLeft w:val="0"/>
      <w:marRight w:val="0"/>
      <w:marTop w:val="0"/>
      <w:marBottom w:val="0"/>
      <w:divBdr>
        <w:top w:val="none" w:sz="0" w:space="0" w:color="auto"/>
        <w:left w:val="none" w:sz="0" w:space="0" w:color="auto"/>
        <w:bottom w:val="none" w:sz="0" w:space="0" w:color="auto"/>
        <w:right w:val="none" w:sz="0" w:space="0" w:color="auto"/>
      </w:divBdr>
    </w:div>
    <w:div w:id="1817526960">
      <w:bodyDiv w:val="1"/>
      <w:marLeft w:val="0"/>
      <w:marRight w:val="0"/>
      <w:marTop w:val="0"/>
      <w:marBottom w:val="0"/>
      <w:divBdr>
        <w:top w:val="none" w:sz="0" w:space="0" w:color="auto"/>
        <w:left w:val="none" w:sz="0" w:space="0" w:color="auto"/>
        <w:bottom w:val="none" w:sz="0" w:space="0" w:color="auto"/>
        <w:right w:val="none" w:sz="0" w:space="0" w:color="auto"/>
      </w:divBdr>
    </w:div>
    <w:div w:id="1861814312">
      <w:bodyDiv w:val="1"/>
      <w:marLeft w:val="0"/>
      <w:marRight w:val="0"/>
      <w:marTop w:val="0"/>
      <w:marBottom w:val="0"/>
      <w:divBdr>
        <w:top w:val="none" w:sz="0" w:space="0" w:color="auto"/>
        <w:left w:val="none" w:sz="0" w:space="0" w:color="auto"/>
        <w:bottom w:val="none" w:sz="0" w:space="0" w:color="auto"/>
        <w:right w:val="none" w:sz="0" w:space="0" w:color="auto"/>
      </w:divBdr>
      <w:divsChild>
        <w:div w:id="1065765756">
          <w:marLeft w:val="0"/>
          <w:marRight w:val="0"/>
          <w:marTop w:val="0"/>
          <w:marBottom w:val="0"/>
          <w:divBdr>
            <w:top w:val="none" w:sz="0" w:space="0" w:color="auto"/>
            <w:left w:val="none" w:sz="0" w:space="0" w:color="auto"/>
            <w:bottom w:val="none" w:sz="0" w:space="0" w:color="auto"/>
            <w:right w:val="none" w:sz="0" w:space="0" w:color="auto"/>
          </w:divBdr>
          <w:divsChild>
            <w:div w:id="33971547">
              <w:marLeft w:val="0"/>
              <w:marRight w:val="0"/>
              <w:marTop w:val="0"/>
              <w:marBottom w:val="0"/>
              <w:divBdr>
                <w:top w:val="none" w:sz="0" w:space="0" w:color="auto"/>
                <w:left w:val="none" w:sz="0" w:space="0" w:color="auto"/>
                <w:bottom w:val="none" w:sz="0" w:space="0" w:color="auto"/>
                <w:right w:val="none" w:sz="0" w:space="0" w:color="auto"/>
              </w:divBdr>
            </w:div>
            <w:div w:id="131680506">
              <w:marLeft w:val="0"/>
              <w:marRight w:val="0"/>
              <w:marTop w:val="0"/>
              <w:marBottom w:val="0"/>
              <w:divBdr>
                <w:top w:val="none" w:sz="0" w:space="0" w:color="auto"/>
                <w:left w:val="none" w:sz="0" w:space="0" w:color="auto"/>
                <w:bottom w:val="none" w:sz="0" w:space="0" w:color="auto"/>
                <w:right w:val="none" w:sz="0" w:space="0" w:color="auto"/>
              </w:divBdr>
            </w:div>
            <w:div w:id="270671234">
              <w:marLeft w:val="0"/>
              <w:marRight w:val="0"/>
              <w:marTop w:val="0"/>
              <w:marBottom w:val="0"/>
              <w:divBdr>
                <w:top w:val="none" w:sz="0" w:space="0" w:color="auto"/>
                <w:left w:val="none" w:sz="0" w:space="0" w:color="auto"/>
                <w:bottom w:val="none" w:sz="0" w:space="0" w:color="auto"/>
                <w:right w:val="none" w:sz="0" w:space="0" w:color="auto"/>
              </w:divBdr>
            </w:div>
            <w:div w:id="381255469">
              <w:marLeft w:val="0"/>
              <w:marRight w:val="0"/>
              <w:marTop w:val="0"/>
              <w:marBottom w:val="0"/>
              <w:divBdr>
                <w:top w:val="none" w:sz="0" w:space="0" w:color="auto"/>
                <w:left w:val="none" w:sz="0" w:space="0" w:color="auto"/>
                <w:bottom w:val="none" w:sz="0" w:space="0" w:color="auto"/>
                <w:right w:val="none" w:sz="0" w:space="0" w:color="auto"/>
              </w:divBdr>
            </w:div>
            <w:div w:id="1138645994">
              <w:marLeft w:val="0"/>
              <w:marRight w:val="0"/>
              <w:marTop w:val="0"/>
              <w:marBottom w:val="0"/>
              <w:divBdr>
                <w:top w:val="none" w:sz="0" w:space="0" w:color="auto"/>
                <w:left w:val="none" w:sz="0" w:space="0" w:color="auto"/>
                <w:bottom w:val="none" w:sz="0" w:space="0" w:color="auto"/>
                <w:right w:val="none" w:sz="0" w:space="0" w:color="auto"/>
              </w:divBdr>
            </w:div>
            <w:div w:id="1452434355">
              <w:marLeft w:val="0"/>
              <w:marRight w:val="0"/>
              <w:marTop w:val="0"/>
              <w:marBottom w:val="0"/>
              <w:divBdr>
                <w:top w:val="none" w:sz="0" w:space="0" w:color="auto"/>
                <w:left w:val="none" w:sz="0" w:space="0" w:color="auto"/>
                <w:bottom w:val="none" w:sz="0" w:space="0" w:color="auto"/>
                <w:right w:val="none" w:sz="0" w:space="0" w:color="auto"/>
              </w:divBdr>
            </w:div>
            <w:div w:id="16407205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542689">
      <w:bodyDiv w:val="1"/>
      <w:marLeft w:val="0"/>
      <w:marRight w:val="0"/>
      <w:marTop w:val="0"/>
      <w:marBottom w:val="0"/>
      <w:divBdr>
        <w:top w:val="none" w:sz="0" w:space="0" w:color="auto"/>
        <w:left w:val="none" w:sz="0" w:space="0" w:color="auto"/>
        <w:bottom w:val="none" w:sz="0" w:space="0" w:color="auto"/>
        <w:right w:val="none" w:sz="0" w:space="0" w:color="auto"/>
      </w:divBdr>
      <w:divsChild>
        <w:div w:id="398554757">
          <w:marLeft w:val="0"/>
          <w:marRight w:val="0"/>
          <w:marTop w:val="0"/>
          <w:marBottom w:val="0"/>
          <w:divBdr>
            <w:top w:val="none" w:sz="0" w:space="0" w:color="auto"/>
            <w:left w:val="none" w:sz="0" w:space="0" w:color="auto"/>
            <w:bottom w:val="none" w:sz="0" w:space="0" w:color="auto"/>
            <w:right w:val="none" w:sz="0" w:space="0" w:color="auto"/>
          </w:divBdr>
          <w:divsChild>
            <w:div w:id="10227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137996">
      <w:bodyDiv w:val="1"/>
      <w:marLeft w:val="0"/>
      <w:marRight w:val="0"/>
      <w:marTop w:val="0"/>
      <w:marBottom w:val="0"/>
      <w:divBdr>
        <w:top w:val="none" w:sz="0" w:space="0" w:color="auto"/>
        <w:left w:val="none" w:sz="0" w:space="0" w:color="auto"/>
        <w:bottom w:val="none" w:sz="0" w:space="0" w:color="auto"/>
        <w:right w:val="none" w:sz="0" w:space="0" w:color="auto"/>
      </w:divBdr>
      <w:divsChild>
        <w:div w:id="137502000">
          <w:marLeft w:val="274"/>
          <w:marRight w:val="0"/>
          <w:marTop w:val="67"/>
          <w:marBottom w:val="120"/>
          <w:divBdr>
            <w:top w:val="none" w:sz="0" w:space="0" w:color="auto"/>
            <w:left w:val="none" w:sz="0" w:space="0" w:color="auto"/>
            <w:bottom w:val="none" w:sz="0" w:space="0" w:color="auto"/>
            <w:right w:val="none" w:sz="0" w:space="0" w:color="auto"/>
          </w:divBdr>
        </w:div>
        <w:div w:id="1166437136">
          <w:marLeft w:val="274"/>
          <w:marRight w:val="0"/>
          <w:marTop w:val="67"/>
          <w:marBottom w:val="120"/>
          <w:divBdr>
            <w:top w:val="none" w:sz="0" w:space="0" w:color="auto"/>
            <w:left w:val="none" w:sz="0" w:space="0" w:color="auto"/>
            <w:bottom w:val="none" w:sz="0" w:space="0" w:color="auto"/>
            <w:right w:val="none" w:sz="0" w:space="0" w:color="auto"/>
          </w:divBdr>
        </w:div>
        <w:div w:id="1937395074">
          <w:marLeft w:val="274"/>
          <w:marRight w:val="0"/>
          <w:marTop w:val="67"/>
          <w:marBottom w:val="120"/>
          <w:divBdr>
            <w:top w:val="none" w:sz="0" w:space="0" w:color="auto"/>
            <w:left w:val="none" w:sz="0" w:space="0" w:color="auto"/>
            <w:bottom w:val="none" w:sz="0" w:space="0" w:color="auto"/>
            <w:right w:val="none" w:sz="0" w:space="0" w:color="auto"/>
          </w:divBdr>
        </w:div>
      </w:divsChild>
    </w:div>
    <w:div w:id="2038505124">
      <w:bodyDiv w:val="1"/>
      <w:marLeft w:val="0"/>
      <w:marRight w:val="0"/>
      <w:marTop w:val="0"/>
      <w:marBottom w:val="0"/>
      <w:divBdr>
        <w:top w:val="none" w:sz="0" w:space="0" w:color="auto"/>
        <w:left w:val="none" w:sz="0" w:space="0" w:color="auto"/>
        <w:bottom w:val="none" w:sz="0" w:space="0" w:color="auto"/>
        <w:right w:val="none" w:sz="0" w:space="0" w:color="auto"/>
      </w:divBdr>
      <w:divsChild>
        <w:div w:id="24838571">
          <w:marLeft w:val="619"/>
          <w:marRight w:val="0"/>
          <w:marTop w:val="67"/>
          <w:marBottom w:val="120"/>
          <w:divBdr>
            <w:top w:val="none" w:sz="0" w:space="0" w:color="auto"/>
            <w:left w:val="none" w:sz="0" w:space="0" w:color="auto"/>
            <w:bottom w:val="none" w:sz="0" w:space="0" w:color="auto"/>
            <w:right w:val="none" w:sz="0" w:space="0" w:color="auto"/>
          </w:divBdr>
        </w:div>
        <w:div w:id="96171057">
          <w:marLeft w:val="821"/>
          <w:marRight w:val="0"/>
          <w:marTop w:val="58"/>
          <w:marBottom w:val="120"/>
          <w:divBdr>
            <w:top w:val="none" w:sz="0" w:space="0" w:color="auto"/>
            <w:left w:val="none" w:sz="0" w:space="0" w:color="auto"/>
            <w:bottom w:val="none" w:sz="0" w:space="0" w:color="auto"/>
            <w:right w:val="none" w:sz="0" w:space="0" w:color="auto"/>
          </w:divBdr>
        </w:div>
        <w:div w:id="442387001">
          <w:marLeft w:val="821"/>
          <w:marRight w:val="0"/>
          <w:marTop w:val="58"/>
          <w:marBottom w:val="120"/>
          <w:divBdr>
            <w:top w:val="none" w:sz="0" w:space="0" w:color="auto"/>
            <w:left w:val="none" w:sz="0" w:space="0" w:color="auto"/>
            <w:bottom w:val="none" w:sz="0" w:space="0" w:color="auto"/>
            <w:right w:val="none" w:sz="0" w:space="0" w:color="auto"/>
          </w:divBdr>
        </w:div>
        <w:div w:id="875310427">
          <w:marLeft w:val="821"/>
          <w:marRight w:val="0"/>
          <w:marTop w:val="58"/>
          <w:marBottom w:val="120"/>
          <w:divBdr>
            <w:top w:val="none" w:sz="0" w:space="0" w:color="auto"/>
            <w:left w:val="none" w:sz="0" w:space="0" w:color="auto"/>
            <w:bottom w:val="none" w:sz="0" w:space="0" w:color="auto"/>
            <w:right w:val="none" w:sz="0" w:space="0" w:color="auto"/>
          </w:divBdr>
        </w:div>
        <w:div w:id="1447459086">
          <w:marLeft w:val="619"/>
          <w:marRight w:val="0"/>
          <w:marTop w:val="67"/>
          <w:marBottom w:val="120"/>
          <w:divBdr>
            <w:top w:val="none" w:sz="0" w:space="0" w:color="auto"/>
            <w:left w:val="none" w:sz="0" w:space="0" w:color="auto"/>
            <w:bottom w:val="none" w:sz="0" w:space="0" w:color="auto"/>
            <w:right w:val="none" w:sz="0" w:space="0" w:color="auto"/>
          </w:divBdr>
        </w:div>
      </w:divsChild>
    </w:div>
    <w:div w:id="2112192029">
      <w:bodyDiv w:val="1"/>
      <w:marLeft w:val="0"/>
      <w:marRight w:val="0"/>
      <w:marTop w:val="0"/>
      <w:marBottom w:val="0"/>
      <w:divBdr>
        <w:top w:val="none" w:sz="0" w:space="0" w:color="auto"/>
        <w:left w:val="none" w:sz="0" w:space="0" w:color="auto"/>
        <w:bottom w:val="none" w:sz="0" w:space="0" w:color="auto"/>
        <w:right w:val="none" w:sz="0" w:space="0" w:color="auto"/>
      </w:divBdr>
    </w:div>
    <w:div w:id="2133864432">
      <w:bodyDiv w:val="1"/>
      <w:marLeft w:val="0"/>
      <w:marRight w:val="0"/>
      <w:marTop w:val="0"/>
      <w:marBottom w:val="0"/>
      <w:divBdr>
        <w:top w:val="none" w:sz="0" w:space="0" w:color="auto"/>
        <w:left w:val="none" w:sz="0" w:space="0" w:color="auto"/>
        <w:bottom w:val="none" w:sz="0" w:space="0" w:color="auto"/>
        <w:right w:val="none" w:sz="0" w:space="0" w:color="auto"/>
      </w:divBdr>
      <w:divsChild>
        <w:div w:id="1826237036">
          <w:marLeft w:val="648"/>
          <w:marRight w:val="0"/>
          <w:marTop w:val="0"/>
          <w:marBottom w:val="24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F637E37756BC543ABFEEBD524340F89" ma:contentTypeVersion="0" ma:contentTypeDescription="Create a new document." ma:contentTypeScope="" ma:versionID="bde3727cd73fecd959ec05470d6d59d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CBF214-CA60-40B7-BAAC-79F872E14776}">
  <ds:schemaRefs>
    <ds:schemaRef ds:uri="http://schemas.microsoft.com/sharepoint/v3/contenttype/forms"/>
  </ds:schemaRefs>
</ds:datastoreItem>
</file>

<file path=customXml/itemProps2.xml><?xml version="1.0" encoding="utf-8"?>
<ds:datastoreItem xmlns:ds="http://schemas.openxmlformats.org/officeDocument/2006/customXml" ds:itemID="{9286B746-8D14-4FB1-8E0E-35B6ADC81D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05FA88B-F181-4472-B593-59A38E39D1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0BEB191-E6E9-46F1-8D56-504C5FBE9F78}">
  <ds:schemaRefs>
    <ds:schemaRef ds:uri="http://schemas.microsoft.com/office/2006/metadata/longProperties"/>
  </ds:schemaRefs>
</ds:datastoreItem>
</file>

<file path=customXml/itemProps5.xml><?xml version="1.0" encoding="utf-8"?>
<ds:datastoreItem xmlns:ds="http://schemas.openxmlformats.org/officeDocument/2006/customXml" ds:itemID="{0F17A24B-4461-45F9-8F89-B1B90A2F1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828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Packet Duplication</vt:lpstr>
    </vt:vector>
  </TitlesOfParts>
  <Company>Convida Wireless</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Packet Duplication</dc:title>
  <dc:subject/>
  <dc:creator>Convida Wirelss</dc:creator>
  <cp:keywords/>
  <cp:lastModifiedBy>Joseph Murray</cp:lastModifiedBy>
  <cp:revision>3</cp:revision>
  <cp:lastPrinted>2019-02-13T16:25:00Z</cp:lastPrinted>
  <dcterms:created xsi:type="dcterms:W3CDTF">2019-02-14T20:34:00Z</dcterms:created>
  <dcterms:modified xsi:type="dcterms:W3CDTF">2019-02-14T20:37:00Z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0x010100EF637E37756BC543ABFEEBD524340F89</vt:lpwstr>
  </property>
</Properties>
</file>